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129694FC"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A676D6">
        <w:rPr>
          <w:rFonts w:eastAsia="SimSun"/>
          <w:sz w:val="24"/>
          <w:lang w:eastAsia="zh-CN"/>
        </w:rPr>
        <w:t>5</w:t>
      </w:r>
      <w:r w:rsidRPr="00086E8D">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Pr="00557196">
        <w:rPr>
          <w:rFonts w:eastAsia="SimSun"/>
          <w:sz w:val="24"/>
          <w:lang w:eastAsia="zh-CN"/>
        </w:rPr>
        <w:t>R2-</w:t>
      </w:r>
      <w:r w:rsidR="005D777C" w:rsidRPr="00557196">
        <w:rPr>
          <w:rFonts w:eastAsia="SimSun"/>
          <w:sz w:val="24"/>
          <w:lang w:eastAsia="zh-CN"/>
        </w:rPr>
        <w:t>21</w:t>
      </w:r>
      <w:r w:rsidR="00557196" w:rsidRPr="00557196">
        <w:rPr>
          <w:rFonts w:eastAsia="SimSun"/>
          <w:sz w:val="24"/>
          <w:lang w:eastAsia="zh-CN"/>
        </w:rPr>
        <w:t>07818</w:t>
      </w:r>
    </w:p>
    <w:p w14:paraId="0226B31D" w14:textId="0F86D4E7" w:rsidR="009A049D" w:rsidRPr="00557196" w:rsidRDefault="009A049D" w:rsidP="009A049D">
      <w:pPr>
        <w:pStyle w:val="Header"/>
        <w:rPr>
          <w:rFonts w:eastAsia="SimSun"/>
          <w:sz w:val="24"/>
          <w:lang w:eastAsia="zh-CN"/>
        </w:rPr>
      </w:pPr>
      <w:r w:rsidRPr="00557196">
        <w:rPr>
          <w:rFonts w:eastAsia="SimSun"/>
          <w:sz w:val="24"/>
          <w:lang w:eastAsia="zh-CN"/>
        </w:rPr>
        <w:t xml:space="preserve">Electronic, </w:t>
      </w:r>
      <w:r w:rsidR="0050321C" w:rsidRPr="00557196">
        <w:rPr>
          <w:rFonts w:eastAsia="SimSun"/>
          <w:sz w:val="24"/>
          <w:lang w:eastAsia="zh-CN"/>
        </w:rPr>
        <w:t>9</w:t>
      </w:r>
      <w:r w:rsidR="00951562" w:rsidRPr="00557196">
        <w:rPr>
          <w:rFonts w:eastAsia="SimSun"/>
          <w:sz w:val="24"/>
          <w:lang w:eastAsia="zh-CN"/>
        </w:rPr>
        <w:t xml:space="preserve">th </w:t>
      </w:r>
      <w:r w:rsidR="00557196" w:rsidRPr="00557196">
        <w:rPr>
          <w:rFonts w:eastAsia="SimSun"/>
          <w:sz w:val="24"/>
          <w:lang w:eastAsia="zh-CN"/>
        </w:rPr>
        <w:t>August</w:t>
      </w:r>
      <w:r w:rsidR="00951562" w:rsidRPr="00557196">
        <w:rPr>
          <w:rFonts w:eastAsia="SimSun"/>
          <w:sz w:val="24"/>
          <w:lang w:eastAsia="zh-CN"/>
        </w:rPr>
        <w:t xml:space="preserve"> – </w:t>
      </w:r>
      <w:r w:rsidR="00B50A63" w:rsidRPr="00557196">
        <w:rPr>
          <w:rFonts w:eastAsia="SimSun"/>
          <w:sz w:val="24"/>
          <w:lang w:eastAsia="zh-CN"/>
        </w:rPr>
        <w:t>2</w:t>
      </w:r>
      <w:r w:rsidR="0050321C" w:rsidRPr="00557196">
        <w:rPr>
          <w:rFonts w:eastAsia="SimSun"/>
          <w:sz w:val="24"/>
          <w:lang w:eastAsia="zh-CN"/>
        </w:rPr>
        <w:t>7</w:t>
      </w:r>
      <w:r w:rsidR="00951562" w:rsidRPr="00557196">
        <w:rPr>
          <w:rFonts w:eastAsia="SimSun"/>
          <w:sz w:val="24"/>
          <w:lang w:eastAsia="zh-CN"/>
        </w:rPr>
        <w:t xml:space="preserve">th </w:t>
      </w:r>
      <w:r w:rsidR="00557196" w:rsidRPr="00557196">
        <w:rPr>
          <w:rFonts w:eastAsia="SimSun"/>
          <w:sz w:val="24"/>
          <w:lang w:eastAsia="zh-CN"/>
        </w:rPr>
        <w:t>August</w:t>
      </w:r>
      <w:r w:rsidR="00951562" w:rsidRPr="00557196">
        <w:rPr>
          <w:rFonts w:eastAsia="SimSun"/>
          <w:sz w:val="24"/>
          <w:lang w:eastAsia="zh-CN"/>
        </w:rPr>
        <w:t xml:space="preserve"> 2021</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47807C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676D6">
        <w:rPr>
          <w:rFonts w:eastAsia="SimSun"/>
          <w:sz w:val="22"/>
          <w:szCs w:val="22"/>
          <w:lang w:eastAsia="zh-CN"/>
        </w:rPr>
        <w:t xml:space="preserve">Support of RAN visible </w:t>
      </w:r>
      <w:proofErr w:type="spellStart"/>
      <w:r w:rsidR="00A676D6">
        <w:rPr>
          <w:rFonts w:eastAsia="SimSun"/>
          <w:sz w:val="22"/>
          <w:szCs w:val="22"/>
          <w:lang w:eastAsia="zh-CN"/>
        </w:rPr>
        <w:t>QoE</w:t>
      </w:r>
      <w:proofErr w:type="spellEnd"/>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33ECC14" w14:textId="19B2889A" w:rsidR="005A7CDE" w:rsidRDefault="00937F52" w:rsidP="00A676D6">
      <w:pPr>
        <w:spacing w:afterLines="50" w:after="120"/>
        <w:jc w:val="both"/>
        <w:rPr>
          <w:rFonts w:cs="Arial"/>
          <w:iCs/>
          <w:szCs w:val="20"/>
          <w:lang w:eastAsia="zh-CN"/>
        </w:rPr>
      </w:pPr>
      <w:r>
        <w:rPr>
          <w:rFonts w:cs="Arial"/>
          <w:iCs/>
          <w:szCs w:val="20"/>
          <w:lang w:eastAsia="zh-CN"/>
        </w:rPr>
        <w:t xml:space="preserve">RAN3 has reached some conclusion about RAN visible </w:t>
      </w:r>
      <w:proofErr w:type="spellStart"/>
      <w:r>
        <w:rPr>
          <w:rFonts w:cs="Arial"/>
          <w:iCs/>
          <w:szCs w:val="20"/>
          <w:lang w:eastAsia="zh-CN"/>
        </w:rPr>
        <w:t>QoE</w:t>
      </w:r>
      <w:proofErr w:type="spellEnd"/>
      <w:r>
        <w:rPr>
          <w:rFonts w:cs="Arial"/>
          <w:iCs/>
          <w:szCs w:val="20"/>
          <w:lang w:eastAsia="zh-CN"/>
        </w:rPr>
        <w:t xml:space="preserve"> as following. </w:t>
      </w:r>
      <w:r w:rsidR="009708EB" w:rsidRPr="009708EB">
        <w:rPr>
          <w:rFonts w:cs="Arial"/>
          <w:iCs/>
          <w:szCs w:val="20"/>
          <w:lang w:eastAsia="zh-CN"/>
        </w:rPr>
        <w:t xml:space="preserve">The highlight parts have RAN2 impact and </w:t>
      </w:r>
      <w:r w:rsidR="009708EB">
        <w:rPr>
          <w:rFonts w:cs="Arial"/>
          <w:iCs/>
          <w:szCs w:val="20"/>
          <w:lang w:eastAsia="zh-CN"/>
        </w:rPr>
        <w:t>t</w:t>
      </w:r>
      <w:r>
        <w:rPr>
          <w:rFonts w:cs="Arial"/>
          <w:iCs/>
          <w:szCs w:val="20"/>
          <w:lang w:eastAsia="zh-CN"/>
        </w:rPr>
        <w:t xml:space="preserve">his contribution discusses RAN2 issues to support RAN visible </w:t>
      </w:r>
      <w:proofErr w:type="spellStart"/>
      <w:r>
        <w:rPr>
          <w:rFonts w:cs="Arial"/>
          <w:iCs/>
          <w:szCs w:val="20"/>
          <w:lang w:eastAsia="zh-CN"/>
        </w:rPr>
        <w:t>QoE</w:t>
      </w:r>
      <w:proofErr w:type="spellEnd"/>
      <w:r>
        <w:rPr>
          <w:rFonts w:cs="Arial"/>
          <w:iCs/>
          <w:szCs w:val="20"/>
          <w:lang w:eastAsia="zh-CN"/>
        </w:rPr>
        <w:t>.</w:t>
      </w:r>
    </w:p>
    <w:p w14:paraId="1A16EF19"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The service types supported in the Rel17 RAN-visible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framework are DASH streaming and VR.</w:t>
      </w:r>
    </w:p>
    <w:p w14:paraId="1BB5F98C"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9B163D">
        <w:rPr>
          <w:rFonts w:ascii="Calibri" w:hAnsi="Calibri" w:cs="Calibri"/>
          <w:b/>
          <w:color w:val="00B050"/>
          <w:sz w:val="18"/>
          <w:szCs w:val="18"/>
        </w:rPr>
        <w:t>WA: The following metrics, pertaining to DASH streaming and VR services, should be supported in the Rel17 RVQOE framework:</w:t>
      </w:r>
    </w:p>
    <w:p w14:paraId="2F3332C6"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9B163D">
        <w:rPr>
          <w:rFonts w:ascii="Calibri" w:hAnsi="Calibri" w:cs="Calibri"/>
          <w:b/>
          <w:color w:val="00B050"/>
          <w:sz w:val="18"/>
          <w:szCs w:val="18"/>
        </w:rPr>
        <w:t xml:space="preserve">- Buffer Level </w:t>
      </w:r>
    </w:p>
    <w:p w14:paraId="5A2F9146"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9B163D">
        <w:rPr>
          <w:rFonts w:ascii="Calibri" w:hAnsi="Calibri" w:cs="Calibri"/>
          <w:b/>
          <w:color w:val="00B050"/>
          <w:sz w:val="18"/>
          <w:szCs w:val="18"/>
        </w:rPr>
        <w:t>- Average Throughput</w:t>
      </w:r>
    </w:p>
    <w:p w14:paraId="6DE4FEDF"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9B163D">
        <w:rPr>
          <w:rFonts w:ascii="Calibri" w:hAnsi="Calibri" w:cs="Calibri"/>
          <w:b/>
          <w:color w:val="00B050"/>
          <w:sz w:val="18"/>
          <w:szCs w:val="18"/>
        </w:rPr>
        <w:t>- Playout Delay</w:t>
      </w:r>
    </w:p>
    <w:p w14:paraId="0512A60E"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9B163D">
        <w:rPr>
          <w:rFonts w:ascii="Calibri" w:hAnsi="Calibri" w:cs="Calibri"/>
          <w:b/>
          <w:color w:val="00B050"/>
          <w:sz w:val="18"/>
          <w:szCs w:val="18"/>
        </w:rPr>
        <w:t>- Play List (FFS)</w:t>
      </w:r>
    </w:p>
    <w:p w14:paraId="37791013"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9B163D">
        <w:rPr>
          <w:rFonts w:ascii="Calibri" w:hAnsi="Calibri" w:cs="Calibri"/>
          <w:b/>
          <w:color w:val="00B050"/>
          <w:sz w:val="18"/>
          <w:szCs w:val="18"/>
        </w:rPr>
        <w:t>Additional metrics are FFS; detailed descriptions are FFS.</w:t>
      </w:r>
    </w:p>
    <w:p w14:paraId="56F1330A"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The following is supported within the RVQOE framework:</w:t>
      </w:r>
    </w:p>
    <w:p w14:paraId="7E3FE1BE"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 RAN-visible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metrics: a subset of legacy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metrics data collected from UE, which are useful for RAN.</w:t>
      </w:r>
    </w:p>
    <w:p w14:paraId="73C4316D"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 RAN-visible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values: a set of values derived from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metrics data through a model/function defined in collaboration with SA4 (pending SA4).</w:t>
      </w:r>
    </w:p>
    <w:p w14:paraId="1C9A595C"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FF0000"/>
          <w:sz w:val="18"/>
          <w:szCs w:val="18"/>
        </w:rPr>
      </w:pPr>
      <w:r w:rsidRPr="009B163D">
        <w:rPr>
          <w:rFonts w:ascii="Calibri" w:hAnsi="Calibri" w:cs="Calibri"/>
          <w:b/>
          <w:bCs/>
          <w:color w:val="FF0000"/>
          <w:sz w:val="18"/>
          <w:szCs w:val="18"/>
        </w:rPr>
        <w:t>RVQOE metrics are configured and reported per service type (OAM indicates to RAN the availability of service types)</w:t>
      </w:r>
    </w:p>
    <w:p w14:paraId="32F2CC87"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708EB">
        <w:rPr>
          <w:rFonts w:ascii="Calibri" w:hAnsi="Calibri" w:cs="Calibri"/>
          <w:b/>
          <w:bCs/>
          <w:color w:val="00B050"/>
          <w:sz w:val="18"/>
          <w:szCs w:val="18"/>
          <w:highlight w:val="yellow"/>
        </w:rPr>
        <w:t>WA: The RAN generates the RVQOE measurement configuration</w:t>
      </w:r>
    </w:p>
    <w:p w14:paraId="58DC4930" w14:textId="54D1E9E3"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0000"/>
          <w:sz w:val="18"/>
          <w:szCs w:val="18"/>
        </w:rPr>
      </w:pPr>
      <w:r w:rsidRPr="009708EB">
        <w:rPr>
          <w:rFonts w:ascii="Calibri" w:hAnsi="Calibri" w:cs="Calibri"/>
          <w:b/>
          <w:bCs/>
          <w:color w:val="00B050"/>
          <w:sz w:val="18"/>
          <w:szCs w:val="18"/>
          <w:highlight w:val="yellow"/>
        </w:rPr>
        <w:t>The UE is assumed to indicate to the RAN its capability with respect to providing RVQOE metrics (LS to RAN2 seems needed).</w:t>
      </w:r>
    </w:p>
    <w:p w14:paraId="15F0A2C9"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708EB">
        <w:rPr>
          <w:rFonts w:ascii="Calibri" w:hAnsi="Calibri" w:cs="Calibri"/>
          <w:b/>
          <w:bCs/>
          <w:color w:val="00B050"/>
          <w:sz w:val="18"/>
          <w:szCs w:val="18"/>
          <w:highlight w:val="yellow"/>
        </w:rPr>
        <w:t xml:space="preserve">WA: RVQOE collection can be configured only if </w:t>
      </w:r>
      <w:proofErr w:type="spellStart"/>
      <w:r w:rsidRPr="009708EB">
        <w:rPr>
          <w:rFonts w:ascii="Calibri" w:hAnsi="Calibri" w:cs="Calibri"/>
          <w:b/>
          <w:bCs/>
          <w:color w:val="00B050"/>
          <w:sz w:val="18"/>
          <w:szCs w:val="18"/>
          <w:highlight w:val="yellow"/>
        </w:rPr>
        <w:t>QoE</w:t>
      </w:r>
      <w:proofErr w:type="spellEnd"/>
      <w:r w:rsidRPr="009708EB">
        <w:rPr>
          <w:rFonts w:ascii="Calibri" w:hAnsi="Calibri" w:cs="Calibri"/>
          <w:b/>
          <w:bCs/>
          <w:color w:val="00B050"/>
          <w:sz w:val="18"/>
          <w:szCs w:val="18"/>
          <w:highlight w:val="yellow"/>
        </w:rPr>
        <w:t xml:space="preserve"> measurements are configured for the same service type.</w:t>
      </w:r>
    </w:p>
    <w:p w14:paraId="18236A9E" w14:textId="77777777" w:rsidR="009708EB" w:rsidRPr="009708EB"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highlight w:val="yellow"/>
        </w:rPr>
      </w:pPr>
      <w:r w:rsidRPr="009708EB">
        <w:rPr>
          <w:rFonts w:ascii="Calibri" w:hAnsi="Calibri" w:cs="Calibri"/>
          <w:b/>
          <w:bCs/>
          <w:color w:val="00B050"/>
          <w:sz w:val="18"/>
          <w:szCs w:val="18"/>
          <w:highlight w:val="yellow"/>
        </w:rPr>
        <w:t xml:space="preserve">Together with the </w:t>
      </w:r>
      <w:proofErr w:type="spellStart"/>
      <w:r w:rsidRPr="009708EB">
        <w:rPr>
          <w:rFonts w:ascii="Calibri" w:hAnsi="Calibri" w:cs="Calibri"/>
          <w:b/>
          <w:bCs/>
          <w:color w:val="00B050"/>
          <w:sz w:val="18"/>
          <w:szCs w:val="18"/>
          <w:highlight w:val="yellow"/>
        </w:rPr>
        <w:t>QoE</w:t>
      </w:r>
      <w:proofErr w:type="spellEnd"/>
      <w:r w:rsidRPr="009708EB">
        <w:rPr>
          <w:rFonts w:ascii="Calibri" w:hAnsi="Calibri" w:cs="Calibri"/>
          <w:b/>
          <w:bCs/>
          <w:color w:val="00B050"/>
          <w:sz w:val="18"/>
          <w:szCs w:val="18"/>
          <w:highlight w:val="yellow"/>
        </w:rPr>
        <w:t xml:space="preserve"> measurements, the RVQOE is supported in the following aspects:</w:t>
      </w:r>
    </w:p>
    <w:p w14:paraId="21BDE713" w14:textId="77777777" w:rsidR="009708EB" w:rsidRPr="009708EB"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highlight w:val="yellow"/>
        </w:rPr>
      </w:pPr>
      <w:r w:rsidRPr="009708EB">
        <w:rPr>
          <w:rFonts w:ascii="Calibri" w:hAnsi="Calibri" w:cs="Calibri"/>
          <w:b/>
          <w:bCs/>
          <w:color w:val="00B050"/>
          <w:sz w:val="18"/>
          <w:szCs w:val="18"/>
          <w:highlight w:val="yellow"/>
        </w:rPr>
        <w:t xml:space="preserve">- Activation, and deactivation procedures </w:t>
      </w:r>
    </w:p>
    <w:p w14:paraId="0D5675CF" w14:textId="77777777" w:rsidR="009708EB" w:rsidRPr="009708EB"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highlight w:val="yellow"/>
        </w:rPr>
      </w:pPr>
      <w:r w:rsidRPr="009708EB">
        <w:rPr>
          <w:rFonts w:ascii="Calibri" w:hAnsi="Calibri" w:cs="Calibri"/>
          <w:b/>
          <w:bCs/>
          <w:color w:val="00B050"/>
          <w:sz w:val="18"/>
          <w:szCs w:val="18"/>
          <w:highlight w:val="yellow"/>
        </w:rPr>
        <w:t xml:space="preserve">- WA: Multiple simultaneous </w:t>
      </w:r>
      <w:proofErr w:type="spellStart"/>
      <w:r w:rsidRPr="009708EB">
        <w:rPr>
          <w:rFonts w:ascii="Calibri" w:hAnsi="Calibri" w:cs="Calibri"/>
          <w:b/>
          <w:bCs/>
          <w:color w:val="00B050"/>
          <w:sz w:val="18"/>
          <w:szCs w:val="18"/>
          <w:highlight w:val="yellow"/>
        </w:rPr>
        <w:t>QoE</w:t>
      </w:r>
      <w:proofErr w:type="spellEnd"/>
      <w:r w:rsidRPr="009708EB">
        <w:rPr>
          <w:rFonts w:ascii="Calibri" w:hAnsi="Calibri" w:cs="Calibri"/>
          <w:b/>
          <w:bCs/>
          <w:color w:val="00B050"/>
          <w:sz w:val="18"/>
          <w:szCs w:val="18"/>
          <w:highlight w:val="yellow"/>
        </w:rPr>
        <w:t xml:space="preserve"> measurements</w:t>
      </w:r>
    </w:p>
    <w:p w14:paraId="48F238A0"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708EB">
        <w:rPr>
          <w:rFonts w:ascii="Calibri" w:hAnsi="Calibri" w:cs="Calibri"/>
          <w:b/>
          <w:bCs/>
          <w:color w:val="00B050"/>
          <w:sz w:val="18"/>
          <w:szCs w:val="18"/>
          <w:highlight w:val="yellow"/>
        </w:rPr>
        <w:t xml:space="preserve">- </w:t>
      </w:r>
      <w:proofErr w:type="spellStart"/>
      <w:r w:rsidRPr="009708EB">
        <w:rPr>
          <w:rFonts w:ascii="Calibri" w:hAnsi="Calibri" w:cs="Calibri"/>
          <w:b/>
          <w:bCs/>
          <w:color w:val="00B050"/>
          <w:sz w:val="18"/>
          <w:szCs w:val="18"/>
          <w:highlight w:val="yellow"/>
        </w:rPr>
        <w:t>QoE</w:t>
      </w:r>
      <w:proofErr w:type="spellEnd"/>
      <w:r w:rsidRPr="009708EB">
        <w:rPr>
          <w:rFonts w:ascii="Calibri" w:hAnsi="Calibri" w:cs="Calibri"/>
          <w:b/>
          <w:bCs/>
          <w:color w:val="00B050"/>
          <w:sz w:val="18"/>
          <w:szCs w:val="18"/>
          <w:highlight w:val="yellow"/>
        </w:rPr>
        <w:t xml:space="preserve"> measurement handling in case of RAN overload (FFS)</w:t>
      </w:r>
    </w:p>
    <w:p w14:paraId="0F733555"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 Per-slice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(FFS)</w:t>
      </w:r>
    </w:p>
    <w:p w14:paraId="706DDF02"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The support for RVQOE in other aspects (e.g. mobility, alignment with radio-related measurements) is FFS.</w:t>
      </w:r>
    </w:p>
    <w:p w14:paraId="2CF7D200"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708EB">
        <w:rPr>
          <w:rFonts w:ascii="Calibri" w:hAnsi="Calibri" w:cs="Calibri"/>
          <w:b/>
          <w:bCs/>
          <w:color w:val="00B050"/>
          <w:sz w:val="18"/>
          <w:szCs w:val="18"/>
          <w:highlight w:val="yellow"/>
        </w:rPr>
        <w:t xml:space="preserve">WA: the ID used to identify </w:t>
      </w:r>
      <w:proofErr w:type="spellStart"/>
      <w:r w:rsidRPr="009708EB">
        <w:rPr>
          <w:rFonts w:ascii="Calibri" w:hAnsi="Calibri" w:cs="Calibri"/>
          <w:b/>
          <w:bCs/>
          <w:color w:val="00B050"/>
          <w:sz w:val="18"/>
          <w:szCs w:val="18"/>
          <w:highlight w:val="yellow"/>
        </w:rPr>
        <w:t>QoE</w:t>
      </w:r>
      <w:proofErr w:type="spellEnd"/>
      <w:r w:rsidRPr="009708EB">
        <w:rPr>
          <w:rFonts w:ascii="Calibri" w:hAnsi="Calibri" w:cs="Calibri"/>
          <w:b/>
          <w:bCs/>
          <w:color w:val="00B050"/>
          <w:sz w:val="18"/>
          <w:szCs w:val="18"/>
          <w:highlight w:val="yellow"/>
        </w:rPr>
        <w:t xml:space="preserve"> measurements is reused for identifying the RVQOE measurements.</w:t>
      </w:r>
      <w:r w:rsidRPr="009B163D">
        <w:rPr>
          <w:rFonts w:ascii="Calibri" w:hAnsi="Calibri" w:cs="Calibri"/>
          <w:b/>
          <w:bCs/>
          <w:color w:val="00B050"/>
          <w:sz w:val="18"/>
          <w:szCs w:val="18"/>
        </w:rPr>
        <w:t xml:space="preserve"> </w:t>
      </w:r>
    </w:p>
    <w:p w14:paraId="4769FAC6"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708EB">
        <w:rPr>
          <w:rFonts w:ascii="Calibri" w:hAnsi="Calibri" w:cs="Calibri"/>
          <w:b/>
          <w:bCs/>
          <w:color w:val="00B050"/>
          <w:sz w:val="18"/>
          <w:szCs w:val="18"/>
          <w:highlight w:val="yellow"/>
        </w:rPr>
        <w:t xml:space="preserve">WA: the RVQOE report is provided inside a dedicated IE, outside the </w:t>
      </w:r>
      <w:proofErr w:type="spellStart"/>
      <w:r w:rsidRPr="009708EB">
        <w:rPr>
          <w:rFonts w:ascii="Calibri" w:hAnsi="Calibri" w:cs="Calibri"/>
          <w:b/>
          <w:bCs/>
          <w:color w:val="00B050"/>
          <w:sz w:val="18"/>
          <w:szCs w:val="18"/>
          <w:highlight w:val="yellow"/>
        </w:rPr>
        <w:t>QoE</w:t>
      </w:r>
      <w:proofErr w:type="spellEnd"/>
      <w:r w:rsidRPr="009708EB">
        <w:rPr>
          <w:rFonts w:ascii="Calibri" w:hAnsi="Calibri" w:cs="Calibri"/>
          <w:b/>
          <w:bCs/>
          <w:color w:val="00B050"/>
          <w:sz w:val="18"/>
          <w:szCs w:val="18"/>
          <w:highlight w:val="yellow"/>
        </w:rPr>
        <w:t xml:space="preserve"> report container.</w:t>
      </w:r>
      <w:r w:rsidRPr="009B163D">
        <w:rPr>
          <w:rFonts w:ascii="Calibri" w:hAnsi="Calibri" w:cs="Calibri"/>
          <w:b/>
          <w:bCs/>
          <w:color w:val="00B050"/>
          <w:sz w:val="18"/>
          <w:szCs w:val="18"/>
        </w:rPr>
        <w:t xml:space="preserve"> </w:t>
      </w:r>
    </w:p>
    <w:p w14:paraId="16258952"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FFS whether the RVQOE reporting is upon RAN request.</w:t>
      </w:r>
    </w:p>
    <w:p w14:paraId="79FD34DF"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Send </w:t>
      </w:r>
      <w:proofErr w:type="gramStart"/>
      <w:r w:rsidRPr="009B163D">
        <w:rPr>
          <w:rFonts w:ascii="Calibri" w:hAnsi="Calibri" w:cs="Calibri"/>
          <w:b/>
          <w:bCs/>
          <w:color w:val="00B050"/>
          <w:sz w:val="18"/>
          <w:szCs w:val="18"/>
        </w:rPr>
        <w:t>an</w:t>
      </w:r>
      <w:proofErr w:type="gramEnd"/>
      <w:r w:rsidRPr="009B163D">
        <w:rPr>
          <w:rFonts w:ascii="Calibri" w:hAnsi="Calibri" w:cs="Calibri"/>
          <w:b/>
          <w:bCs/>
          <w:color w:val="00B050"/>
          <w:sz w:val="18"/>
          <w:szCs w:val="18"/>
        </w:rPr>
        <w:t xml:space="preserve"> LS asking SA4 input on how RVQOE values can be defined, for the metrics selected for RVQOE support and whether the UE can generate RVQOE values.</w:t>
      </w:r>
    </w:p>
    <w:p w14:paraId="60A152C3"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Whether transfer of RVQOE configuration to the target be supported will be discussed after the basic solution for mobility has been defined.</w:t>
      </w:r>
    </w:p>
    <w:p w14:paraId="27F0EF7D"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Whether the RVQOE report can be signaled from the target to the source at handover will be discussed after the basic solution for mobility has been defined.</w:t>
      </w:r>
    </w:p>
    <w:p w14:paraId="332C9258" w14:textId="77777777" w:rsidR="009708EB" w:rsidRPr="009B163D" w:rsidRDefault="009708EB" w:rsidP="009708EB">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WA: </w:t>
      </w:r>
      <w:proofErr w:type="spellStart"/>
      <w:r w:rsidRPr="009B163D">
        <w:rPr>
          <w:rFonts w:ascii="Calibri" w:hAnsi="Calibri" w:cs="Calibri"/>
          <w:b/>
          <w:bCs/>
          <w:color w:val="00B050"/>
          <w:sz w:val="18"/>
          <w:szCs w:val="18"/>
        </w:rPr>
        <w:t>gNB</w:t>
      </w:r>
      <w:proofErr w:type="spellEnd"/>
      <w:r w:rsidRPr="009B163D">
        <w:rPr>
          <w:rFonts w:ascii="Calibri" w:hAnsi="Calibri" w:cs="Calibri"/>
          <w:b/>
          <w:bCs/>
          <w:color w:val="00B050"/>
          <w:sz w:val="18"/>
          <w:szCs w:val="18"/>
        </w:rPr>
        <w:t xml:space="preserve">-CU may signal </w:t>
      </w:r>
      <w:proofErr w:type="spellStart"/>
      <w:r w:rsidRPr="009B163D">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report to </w:t>
      </w:r>
      <w:proofErr w:type="spellStart"/>
      <w:r w:rsidRPr="009B163D">
        <w:rPr>
          <w:rFonts w:ascii="Calibri" w:hAnsi="Calibri" w:cs="Calibri"/>
          <w:b/>
          <w:bCs/>
          <w:color w:val="00B050"/>
          <w:sz w:val="18"/>
          <w:szCs w:val="18"/>
        </w:rPr>
        <w:t>gNB</w:t>
      </w:r>
      <w:proofErr w:type="spellEnd"/>
      <w:r w:rsidRPr="009B163D">
        <w:rPr>
          <w:rFonts w:ascii="Calibri" w:hAnsi="Calibri" w:cs="Calibri"/>
          <w:b/>
          <w:bCs/>
          <w:color w:val="00B050"/>
          <w:sz w:val="18"/>
          <w:szCs w:val="18"/>
        </w:rPr>
        <w:t>-DU over F1</w:t>
      </w:r>
    </w:p>
    <w:p w14:paraId="13DCE08C" w14:textId="77777777" w:rsidR="00937F52" w:rsidRPr="0006511D" w:rsidRDefault="00937F52" w:rsidP="00A676D6">
      <w:pPr>
        <w:spacing w:afterLines="50" w:after="120"/>
        <w:jc w:val="both"/>
        <w:rPr>
          <w:rFonts w:cs="Arial"/>
          <w:iCs/>
          <w:szCs w:val="20"/>
          <w:lang w:eastAsia="zh-CN"/>
        </w:rPr>
      </w:pPr>
    </w:p>
    <w:p w14:paraId="3935F9CE" w14:textId="336E37E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6634893" w14:textId="26E1AD9B" w:rsidR="007D2366" w:rsidRDefault="00D924B4" w:rsidP="00C64D95">
      <w:pPr>
        <w:pStyle w:val="BodyText"/>
        <w:rPr>
          <w:rFonts w:eastAsia="SimSun"/>
          <w:sz w:val="24"/>
          <w:szCs w:val="14"/>
          <w:lang w:val="fr-FR" w:eastAsia="zh-CN"/>
        </w:rPr>
      </w:pPr>
      <w:bookmarkStart w:id="6" w:name="_Hlk77601439"/>
      <w:r w:rsidRPr="00D924B4">
        <w:rPr>
          <w:rFonts w:eastAsia="SimSun"/>
          <w:sz w:val="24"/>
          <w:szCs w:val="14"/>
          <w:lang w:val="fr-FR" w:eastAsia="zh-CN"/>
        </w:rPr>
        <w:t xml:space="preserve">2.1 </w:t>
      </w:r>
      <w:r>
        <w:rPr>
          <w:rFonts w:eastAsia="SimSun" w:hint="eastAsia"/>
          <w:sz w:val="24"/>
          <w:szCs w:val="14"/>
          <w:lang w:val="fr-FR" w:eastAsia="zh-CN"/>
        </w:rPr>
        <w:t>RAN</w:t>
      </w:r>
      <w:r>
        <w:rPr>
          <w:rFonts w:eastAsia="SimSun"/>
          <w:sz w:val="24"/>
          <w:szCs w:val="14"/>
          <w:lang w:val="fr-FR" w:eastAsia="zh-CN"/>
        </w:rPr>
        <w:t xml:space="preserve"> visible QoE configuration</w:t>
      </w:r>
    </w:p>
    <w:bookmarkEnd w:id="6"/>
    <w:p w14:paraId="3ACDED26" w14:textId="18CBA5FC" w:rsidR="00D924B4" w:rsidRDefault="0070116D" w:rsidP="00FD3964">
      <w:pPr>
        <w:rPr>
          <w:rFonts w:eastAsia="SimSun"/>
          <w:lang w:val="fr-FR"/>
        </w:rPr>
      </w:pPr>
      <w:r>
        <w:rPr>
          <w:rFonts w:eastAsia="SimSun"/>
          <w:lang w:val="fr-FR"/>
        </w:rPr>
        <w:t xml:space="preserve">RAN3 </w:t>
      </w:r>
      <w:proofErr w:type="spellStart"/>
      <w:r>
        <w:rPr>
          <w:rFonts w:eastAsia="SimSun"/>
          <w:lang w:val="fr-FR"/>
        </w:rPr>
        <w:t>discussed</w:t>
      </w:r>
      <w:proofErr w:type="spellEnd"/>
      <w:r>
        <w:rPr>
          <w:rFonts w:eastAsia="SimSun"/>
          <w:lang w:val="fr-FR"/>
        </w:rPr>
        <w:t xml:space="preserve"> how to </w:t>
      </w:r>
      <w:proofErr w:type="spellStart"/>
      <w:r>
        <w:rPr>
          <w:rFonts w:eastAsia="SimSun"/>
          <w:lang w:val="fr-FR"/>
        </w:rPr>
        <w:t>generate</w:t>
      </w:r>
      <w:proofErr w:type="spellEnd"/>
      <w:r>
        <w:rPr>
          <w:rFonts w:eastAsia="SimSun"/>
          <w:lang w:val="fr-FR"/>
        </w:rPr>
        <w:t xml:space="preserve"> and </w:t>
      </w:r>
      <w:proofErr w:type="spellStart"/>
      <w:r>
        <w:rPr>
          <w:rFonts w:eastAsia="SimSun"/>
          <w:lang w:val="fr-FR"/>
        </w:rPr>
        <w:t>provide</w:t>
      </w:r>
      <w:proofErr w:type="spellEnd"/>
      <w:r>
        <w:rPr>
          <w:rFonts w:eastAsia="SimSun"/>
          <w:lang w:val="fr-FR"/>
        </w:rPr>
        <w:t xml:space="preserve"> RVQOE configuration to the UE, </w:t>
      </w:r>
      <w:proofErr w:type="spellStart"/>
      <w:r>
        <w:rPr>
          <w:rFonts w:eastAsia="SimSun"/>
          <w:lang w:val="fr-FR"/>
        </w:rPr>
        <w:t>had</w:t>
      </w:r>
      <w:proofErr w:type="spellEnd"/>
      <w:r>
        <w:rPr>
          <w:rFonts w:eastAsia="SimSun"/>
          <w:lang w:val="fr-FR"/>
        </w:rPr>
        <w:t xml:space="preserve"> the </w:t>
      </w:r>
      <w:proofErr w:type="spellStart"/>
      <w:r>
        <w:rPr>
          <w:rFonts w:eastAsia="SimSun"/>
          <w:lang w:val="fr-FR"/>
        </w:rPr>
        <w:t>following</w:t>
      </w:r>
      <w:proofErr w:type="spellEnd"/>
      <w:r>
        <w:rPr>
          <w:rFonts w:eastAsia="SimSun"/>
          <w:lang w:val="fr-FR"/>
        </w:rPr>
        <w:t xml:space="preserve"> </w:t>
      </w:r>
      <w:proofErr w:type="spellStart"/>
      <w:r>
        <w:rPr>
          <w:rFonts w:eastAsia="SimSun"/>
          <w:lang w:val="fr-FR"/>
        </w:rPr>
        <w:t>agreements</w:t>
      </w:r>
      <w:proofErr w:type="spellEnd"/>
      <w:r>
        <w:rPr>
          <w:rFonts w:eastAsia="SimSun"/>
          <w:lang w:val="fr-FR"/>
        </w:rPr>
        <w:t xml:space="preserve">. </w:t>
      </w:r>
      <w:proofErr w:type="spellStart"/>
      <w:r>
        <w:rPr>
          <w:rFonts w:eastAsia="SimSun"/>
          <w:lang w:val="fr-FR"/>
        </w:rPr>
        <w:t>Since</w:t>
      </w:r>
      <w:proofErr w:type="spellEnd"/>
      <w:r>
        <w:rPr>
          <w:rFonts w:eastAsia="SimSun"/>
          <w:lang w:val="fr-FR"/>
        </w:rPr>
        <w:t xml:space="preserve"> RVQOE </w:t>
      </w:r>
      <w:proofErr w:type="spellStart"/>
      <w:r>
        <w:rPr>
          <w:rFonts w:eastAsia="SimSun"/>
          <w:lang w:val="fr-FR"/>
        </w:rPr>
        <w:t>is</w:t>
      </w:r>
      <w:proofErr w:type="spellEnd"/>
      <w:r>
        <w:rPr>
          <w:rFonts w:eastAsia="SimSun"/>
          <w:lang w:val="fr-FR"/>
        </w:rPr>
        <w:t xml:space="preserve"> </w:t>
      </w:r>
      <w:proofErr w:type="spellStart"/>
      <w:r>
        <w:rPr>
          <w:rFonts w:eastAsia="SimSun"/>
          <w:lang w:val="fr-FR"/>
        </w:rPr>
        <w:t>generated</w:t>
      </w:r>
      <w:proofErr w:type="spellEnd"/>
      <w:r>
        <w:rPr>
          <w:rFonts w:eastAsia="SimSun"/>
          <w:lang w:val="fr-FR"/>
        </w:rPr>
        <w:t xml:space="preserve"> by RAN, </w:t>
      </w:r>
      <w:proofErr w:type="spellStart"/>
      <w:r>
        <w:rPr>
          <w:rFonts w:eastAsia="SimSun"/>
          <w:lang w:val="fr-FR"/>
        </w:rPr>
        <w:t>this</w:t>
      </w:r>
      <w:proofErr w:type="spellEnd"/>
      <w:r>
        <w:rPr>
          <w:rFonts w:eastAsia="SimSun"/>
          <w:lang w:val="fr-FR"/>
        </w:rPr>
        <w:t xml:space="preserve"> </w:t>
      </w:r>
      <w:proofErr w:type="spellStart"/>
      <w:r>
        <w:rPr>
          <w:rFonts w:eastAsia="SimSun"/>
          <w:lang w:val="fr-FR"/>
        </w:rPr>
        <w:t>implies</w:t>
      </w:r>
      <w:proofErr w:type="spellEnd"/>
      <w:r>
        <w:rPr>
          <w:rFonts w:eastAsia="SimSun"/>
          <w:lang w:val="fr-FR"/>
        </w:rPr>
        <w:t xml:space="preserve"> the RVQOE </w:t>
      </w:r>
      <w:proofErr w:type="spellStart"/>
      <w:r>
        <w:rPr>
          <w:rFonts w:eastAsia="SimSun"/>
          <w:lang w:val="fr-FR"/>
        </w:rPr>
        <w:t>is</w:t>
      </w:r>
      <w:proofErr w:type="spellEnd"/>
      <w:r>
        <w:rPr>
          <w:rFonts w:eastAsia="SimSun"/>
          <w:lang w:val="fr-FR"/>
        </w:rPr>
        <w:t xml:space="preserve"> </w:t>
      </w:r>
      <w:proofErr w:type="spellStart"/>
      <w:r>
        <w:rPr>
          <w:rFonts w:eastAsia="SimSun"/>
          <w:lang w:val="fr-FR"/>
        </w:rPr>
        <w:t>configured</w:t>
      </w:r>
      <w:proofErr w:type="spellEnd"/>
      <w:r>
        <w:rPr>
          <w:rFonts w:eastAsia="SimSun"/>
          <w:lang w:val="fr-FR"/>
        </w:rPr>
        <w:t xml:space="preserve"> to UE </w:t>
      </w:r>
      <w:proofErr w:type="spellStart"/>
      <w:r>
        <w:rPr>
          <w:rFonts w:eastAsia="SimSun"/>
          <w:lang w:val="fr-FR"/>
        </w:rPr>
        <w:t>using</w:t>
      </w:r>
      <w:proofErr w:type="spellEnd"/>
      <w:r>
        <w:rPr>
          <w:rFonts w:eastAsia="SimSun"/>
          <w:lang w:val="fr-FR"/>
        </w:rPr>
        <w:t xml:space="preserve"> RRC explicit </w:t>
      </w:r>
      <w:proofErr w:type="spellStart"/>
      <w:r>
        <w:rPr>
          <w:rFonts w:eastAsia="SimSun"/>
          <w:lang w:val="fr-FR"/>
        </w:rPr>
        <w:t>parameters</w:t>
      </w:r>
      <w:proofErr w:type="spellEnd"/>
      <w:r>
        <w:rPr>
          <w:rFonts w:eastAsia="SimSun"/>
          <w:lang w:val="fr-FR"/>
        </w:rPr>
        <w:t xml:space="preserve"> and </w:t>
      </w:r>
      <w:proofErr w:type="spellStart"/>
      <w:r>
        <w:rPr>
          <w:rFonts w:eastAsia="SimSun"/>
          <w:lang w:val="fr-FR"/>
        </w:rPr>
        <w:t>aware</w:t>
      </w:r>
      <w:proofErr w:type="spellEnd"/>
      <w:r>
        <w:rPr>
          <w:rFonts w:eastAsia="SimSun"/>
          <w:lang w:val="fr-FR"/>
        </w:rPr>
        <w:t xml:space="preserve"> for UE RRC layer. </w:t>
      </w:r>
      <w:proofErr w:type="spellStart"/>
      <w:r>
        <w:rPr>
          <w:rFonts w:eastAsia="SimSun"/>
          <w:lang w:val="fr-FR"/>
        </w:rPr>
        <w:t>From</w:t>
      </w:r>
      <w:proofErr w:type="spellEnd"/>
      <w:r>
        <w:rPr>
          <w:rFonts w:eastAsia="SimSun"/>
          <w:lang w:val="fr-FR"/>
        </w:rPr>
        <w:t xml:space="preserve"> RAN2 point of </w:t>
      </w:r>
      <w:proofErr w:type="spellStart"/>
      <w:r>
        <w:rPr>
          <w:rFonts w:eastAsia="SimSun"/>
          <w:lang w:val="fr-FR"/>
        </w:rPr>
        <w:t>view</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w:t>
      </w:r>
      <w:proofErr w:type="spellStart"/>
      <w:r>
        <w:rPr>
          <w:rFonts w:eastAsia="SimSun"/>
          <w:lang w:val="fr-FR"/>
        </w:rPr>
        <w:t>technically</w:t>
      </w:r>
      <w:proofErr w:type="spellEnd"/>
      <w:r>
        <w:rPr>
          <w:rFonts w:eastAsia="SimSun"/>
          <w:lang w:val="fr-FR"/>
        </w:rPr>
        <w:t xml:space="preserve"> </w:t>
      </w:r>
      <w:proofErr w:type="spellStart"/>
      <w:r>
        <w:rPr>
          <w:rFonts w:eastAsia="SimSun"/>
          <w:lang w:val="fr-FR"/>
        </w:rPr>
        <w:t>feasible</w:t>
      </w:r>
      <w:proofErr w:type="spellEnd"/>
      <w:r>
        <w:rPr>
          <w:rFonts w:eastAsia="SimSun"/>
          <w:lang w:val="fr-FR"/>
        </w:rPr>
        <w:t>.</w:t>
      </w:r>
    </w:p>
    <w:p w14:paraId="352FCEA1" w14:textId="77777777" w:rsidR="0070116D" w:rsidRPr="00253780" w:rsidRDefault="0070116D" w:rsidP="00C64D95">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253780">
        <w:rPr>
          <w:rFonts w:ascii="Calibri" w:hAnsi="Calibri" w:cs="Calibri"/>
          <w:b/>
          <w:bCs/>
          <w:color w:val="00B050"/>
          <w:sz w:val="18"/>
          <w:szCs w:val="18"/>
        </w:rPr>
        <w:t>WA: The RAN generates the RVQOE measurement configuration</w:t>
      </w:r>
    </w:p>
    <w:p w14:paraId="0616D760" w14:textId="77777777" w:rsidR="0070116D" w:rsidRPr="00253780" w:rsidRDefault="0070116D" w:rsidP="00C64D95">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253780">
        <w:rPr>
          <w:rFonts w:ascii="Calibri" w:hAnsi="Calibri" w:cs="Calibri"/>
          <w:b/>
          <w:bCs/>
          <w:color w:val="00B050"/>
          <w:sz w:val="18"/>
          <w:szCs w:val="18"/>
        </w:rPr>
        <w:t>The UE is assumed to indicate to the RAN its capability with respect to providing RVQOE metrics (LS to RAN2 seems needed).</w:t>
      </w:r>
    </w:p>
    <w:p w14:paraId="0613048E" w14:textId="77777777" w:rsidR="0070116D" w:rsidRPr="00253780" w:rsidRDefault="0070116D" w:rsidP="00C64D95">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253780">
        <w:rPr>
          <w:rFonts w:ascii="Calibri" w:hAnsi="Calibri" w:cs="Calibri"/>
          <w:b/>
          <w:bCs/>
          <w:color w:val="00B050"/>
          <w:sz w:val="18"/>
          <w:szCs w:val="18"/>
        </w:rPr>
        <w:t xml:space="preserve">WA: RVQOE collection can be configured only if </w:t>
      </w:r>
      <w:proofErr w:type="spellStart"/>
      <w:r w:rsidRPr="00253780">
        <w:rPr>
          <w:rFonts w:ascii="Calibri" w:hAnsi="Calibri" w:cs="Calibri"/>
          <w:b/>
          <w:bCs/>
          <w:color w:val="00B050"/>
          <w:sz w:val="18"/>
          <w:szCs w:val="18"/>
        </w:rPr>
        <w:t>QoE</w:t>
      </w:r>
      <w:proofErr w:type="spellEnd"/>
      <w:r w:rsidRPr="00253780">
        <w:rPr>
          <w:rFonts w:ascii="Calibri" w:hAnsi="Calibri" w:cs="Calibri"/>
          <w:b/>
          <w:bCs/>
          <w:color w:val="00B050"/>
          <w:sz w:val="18"/>
          <w:szCs w:val="18"/>
        </w:rPr>
        <w:t xml:space="preserve"> measurements are configured for the same service type.</w:t>
      </w:r>
    </w:p>
    <w:p w14:paraId="359B004A" w14:textId="58BAE205" w:rsidR="00C44A61" w:rsidRPr="00C44A61" w:rsidRDefault="00C44A61" w:rsidP="00673826">
      <w:pPr>
        <w:pStyle w:val="Proposal"/>
        <w:numPr>
          <w:ilvl w:val="0"/>
          <w:numId w:val="22"/>
        </w:numPr>
        <w:tabs>
          <w:tab w:val="left" w:pos="1701"/>
        </w:tabs>
        <w:overflowPunct/>
        <w:autoSpaceDE/>
        <w:autoSpaceDN/>
        <w:adjustRightInd/>
        <w:spacing w:before="120" w:beforeAutospacing="0" w:after="200" w:line="276" w:lineRule="auto"/>
        <w:ind w:left="1152" w:hanging="1152"/>
        <w:jc w:val="left"/>
        <w:rPr>
          <w:lang w:val="fr-FR"/>
        </w:rPr>
      </w:pPr>
      <w:bookmarkStart w:id="7" w:name="_Toc79071529"/>
      <w:r w:rsidRPr="00C44A61">
        <w:rPr>
          <w:rFonts w:cs="Arial"/>
          <w:szCs w:val="20"/>
        </w:rPr>
        <w:t>RAN2 confirms it is feasible to configure RVQOE using explicit RRC IEs.</w:t>
      </w:r>
      <w:bookmarkEnd w:id="7"/>
    </w:p>
    <w:p w14:paraId="16AD985D" w14:textId="384661B3" w:rsidR="008C1EB6" w:rsidRPr="008C1EB6" w:rsidRDefault="008C1EB6" w:rsidP="00FD3964">
      <w:pPr>
        <w:rPr>
          <w:lang w:val="fr-FR"/>
        </w:rPr>
      </w:pPr>
      <w:r w:rsidRPr="008C1EB6">
        <w:rPr>
          <w:lang w:val="fr-FR"/>
        </w:rPr>
        <w:t xml:space="preserve">RAN3 has </w:t>
      </w:r>
      <w:proofErr w:type="spellStart"/>
      <w:r w:rsidRPr="008C1EB6">
        <w:rPr>
          <w:lang w:val="fr-FR"/>
        </w:rPr>
        <w:t>working</w:t>
      </w:r>
      <w:proofErr w:type="spellEnd"/>
      <w:r w:rsidRPr="008C1EB6">
        <w:rPr>
          <w:lang w:val="fr-FR"/>
        </w:rPr>
        <w:t xml:space="preserve"> </w:t>
      </w:r>
      <w:proofErr w:type="spellStart"/>
      <w:r w:rsidRPr="008C1EB6">
        <w:rPr>
          <w:lang w:val="fr-FR"/>
        </w:rPr>
        <w:t>assumptions</w:t>
      </w:r>
      <w:proofErr w:type="spellEnd"/>
      <w:r w:rsidRPr="008C1EB6">
        <w:rPr>
          <w:lang w:val="fr-FR"/>
        </w:rPr>
        <w:t xml:space="preserve"> for activation and </w:t>
      </w:r>
      <w:proofErr w:type="spellStart"/>
      <w:r w:rsidRPr="008C1EB6">
        <w:rPr>
          <w:lang w:val="fr-FR"/>
        </w:rPr>
        <w:t>deactivation</w:t>
      </w:r>
      <w:proofErr w:type="spellEnd"/>
      <w:r w:rsidRPr="008C1EB6">
        <w:rPr>
          <w:lang w:val="fr-FR"/>
        </w:rPr>
        <w:t xml:space="preserve"> </w:t>
      </w:r>
      <w:proofErr w:type="spellStart"/>
      <w:r w:rsidRPr="008C1EB6">
        <w:rPr>
          <w:lang w:val="fr-FR"/>
        </w:rPr>
        <w:t>procedure</w:t>
      </w:r>
      <w:proofErr w:type="spellEnd"/>
      <w:r w:rsidRPr="008C1EB6">
        <w:rPr>
          <w:lang w:val="fr-FR"/>
        </w:rPr>
        <w:t xml:space="preserve">, </w:t>
      </w:r>
      <w:proofErr w:type="spellStart"/>
      <w:r w:rsidRPr="008C1EB6">
        <w:rPr>
          <w:lang w:val="fr-FR"/>
        </w:rPr>
        <w:t>also</w:t>
      </w:r>
      <w:proofErr w:type="spellEnd"/>
      <w:r w:rsidRPr="008C1EB6">
        <w:rPr>
          <w:lang w:val="fr-FR"/>
        </w:rPr>
        <w:t xml:space="preserve"> multiple </w:t>
      </w:r>
      <w:proofErr w:type="spellStart"/>
      <w:r w:rsidRPr="008C1EB6">
        <w:rPr>
          <w:lang w:val="fr-FR"/>
        </w:rPr>
        <w:t>simultaneous</w:t>
      </w:r>
      <w:proofErr w:type="spellEnd"/>
      <w:r w:rsidRPr="008C1EB6">
        <w:rPr>
          <w:lang w:val="fr-FR"/>
        </w:rPr>
        <w:t xml:space="preserve"> QoE </w:t>
      </w:r>
      <w:proofErr w:type="spellStart"/>
      <w:r w:rsidRPr="008C1EB6">
        <w:rPr>
          <w:lang w:val="fr-FR"/>
        </w:rPr>
        <w:t>measruements</w:t>
      </w:r>
      <w:proofErr w:type="spellEnd"/>
      <w:r w:rsidRPr="008C1EB6">
        <w:rPr>
          <w:lang w:val="fr-FR"/>
        </w:rPr>
        <w:t xml:space="preserve"> can </w:t>
      </w:r>
      <w:proofErr w:type="spellStart"/>
      <w:r w:rsidRPr="008C1EB6">
        <w:rPr>
          <w:lang w:val="fr-FR"/>
        </w:rPr>
        <w:t>be</w:t>
      </w:r>
      <w:proofErr w:type="spellEnd"/>
      <w:r w:rsidRPr="008C1EB6">
        <w:rPr>
          <w:lang w:val="fr-FR"/>
        </w:rPr>
        <w:t xml:space="preserve"> </w:t>
      </w:r>
      <w:r w:rsidRPr="00F65715">
        <w:t>supported</w:t>
      </w:r>
      <w:r w:rsidRPr="008C1EB6">
        <w:rPr>
          <w:lang w:val="fr-FR"/>
        </w:rPr>
        <w:t xml:space="preserve">. </w:t>
      </w:r>
      <w:r w:rsidR="00C44A61">
        <w:rPr>
          <w:lang w:val="fr-FR"/>
        </w:rPr>
        <w:t xml:space="preserve">It </w:t>
      </w:r>
      <w:proofErr w:type="spellStart"/>
      <w:r w:rsidR="00C44A61">
        <w:rPr>
          <w:lang w:val="fr-FR"/>
        </w:rPr>
        <w:t>is</w:t>
      </w:r>
      <w:proofErr w:type="spellEnd"/>
      <w:r w:rsidR="00C44A61">
        <w:rPr>
          <w:lang w:val="fr-FR"/>
        </w:rPr>
        <w:t xml:space="preserve"> </w:t>
      </w:r>
      <w:proofErr w:type="spellStart"/>
      <w:r w:rsidR="00C44A61">
        <w:rPr>
          <w:lang w:val="fr-FR"/>
        </w:rPr>
        <w:t>understood</w:t>
      </w:r>
      <w:proofErr w:type="spellEnd"/>
      <w:r w:rsidR="00C44A61">
        <w:rPr>
          <w:lang w:val="fr-FR"/>
        </w:rPr>
        <w:t xml:space="preserve"> RVQOE can </w:t>
      </w:r>
      <w:proofErr w:type="spellStart"/>
      <w:r w:rsidR="00C44A61">
        <w:rPr>
          <w:lang w:val="fr-FR"/>
        </w:rPr>
        <w:t>be</w:t>
      </w:r>
      <w:proofErr w:type="spellEnd"/>
      <w:r w:rsidR="00C44A61">
        <w:rPr>
          <w:lang w:val="fr-FR"/>
        </w:rPr>
        <w:t xml:space="preserve"> </w:t>
      </w:r>
      <w:proofErr w:type="spellStart"/>
      <w:r w:rsidR="00C44A61">
        <w:rPr>
          <w:lang w:val="fr-FR"/>
        </w:rPr>
        <w:t>configued</w:t>
      </w:r>
      <w:proofErr w:type="spellEnd"/>
      <w:r w:rsidR="00C44A61">
        <w:rPr>
          <w:lang w:val="fr-FR"/>
        </w:rPr>
        <w:t xml:space="preserve"> per service </w:t>
      </w:r>
      <w:proofErr w:type="spellStart"/>
      <w:r w:rsidR="00C44A61">
        <w:rPr>
          <w:lang w:val="fr-FR"/>
        </w:rPr>
        <w:t>type</w:t>
      </w:r>
      <w:r w:rsidRPr="008C1EB6">
        <w:rPr>
          <w:lang w:val="fr-FR"/>
        </w:rPr>
        <w:t>From</w:t>
      </w:r>
      <w:proofErr w:type="spellEnd"/>
      <w:r w:rsidRPr="008C1EB6">
        <w:rPr>
          <w:lang w:val="fr-FR"/>
        </w:rPr>
        <w:t xml:space="preserve"> RAN2 point of </w:t>
      </w:r>
      <w:proofErr w:type="spellStart"/>
      <w:r w:rsidRPr="008C1EB6">
        <w:rPr>
          <w:lang w:val="fr-FR"/>
        </w:rPr>
        <w:t>view</w:t>
      </w:r>
      <w:proofErr w:type="spellEnd"/>
      <w:r w:rsidRPr="008C1EB6">
        <w:rPr>
          <w:lang w:val="fr-FR"/>
        </w:rPr>
        <w:t xml:space="preserve">, </w:t>
      </w:r>
      <w:proofErr w:type="spellStart"/>
      <w:r w:rsidRPr="008C1EB6">
        <w:rPr>
          <w:lang w:val="fr-FR"/>
        </w:rPr>
        <w:t>it</w:t>
      </w:r>
      <w:proofErr w:type="spellEnd"/>
      <w:r w:rsidRPr="008C1EB6">
        <w:rPr>
          <w:lang w:val="fr-FR"/>
        </w:rPr>
        <w:t xml:space="preserve"> </w:t>
      </w:r>
      <w:proofErr w:type="spellStart"/>
      <w:r w:rsidRPr="008C1EB6">
        <w:rPr>
          <w:lang w:val="fr-FR"/>
        </w:rPr>
        <w:t>is</w:t>
      </w:r>
      <w:proofErr w:type="spellEnd"/>
      <w:r w:rsidRPr="008C1EB6">
        <w:rPr>
          <w:lang w:val="fr-FR"/>
        </w:rPr>
        <w:t xml:space="preserve"> </w:t>
      </w:r>
      <w:proofErr w:type="spellStart"/>
      <w:r w:rsidRPr="008C1EB6">
        <w:rPr>
          <w:lang w:val="fr-FR"/>
        </w:rPr>
        <w:t>feasible</w:t>
      </w:r>
      <w:proofErr w:type="spellEnd"/>
      <w:r w:rsidRPr="008C1EB6">
        <w:rPr>
          <w:lang w:val="fr-FR"/>
        </w:rPr>
        <w:t xml:space="preserve"> to support these aspects.</w:t>
      </w:r>
    </w:p>
    <w:p w14:paraId="1E7EB4DC" w14:textId="77777777" w:rsidR="008C1EB6" w:rsidRPr="009B163D" w:rsidRDefault="008C1EB6" w:rsidP="008C1EB6">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Together with the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measurements, the RVQOE is supported in the following aspects:</w:t>
      </w:r>
    </w:p>
    <w:p w14:paraId="7DED238D" w14:textId="77777777" w:rsidR="008C1EB6" w:rsidRPr="009B163D" w:rsidRDefault="008C1EB6" w:rsidP="008C1EB6">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 Activation, and deactivation procedures </w:t>
      </w:r>
    </w:p>
    <w:p w14:paraId="0D79CAF1" w14:textId="77777777" w:rsidR="008C1EB6" w:rsidRPr="009B163D" w:rsidRDefault="008C1EB6" w:rsidP="008C1EB6">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 WA: Multiple simultaneous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measurements</w:t>
      </w:r>
    </w:p>
    <w:p w14:paraId="7C998F15" w14:textId="7E0BCCDA" w:rsidR="008C1EB6" w:rsidRDefault="008C1EB6" w:rsidP="008C1EB6">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8" w:name="_Toc79071530"/>
      <w:r w:rsidRPr="00F65715">
        <w:rPr>
          <w:rFonts w:cs="Arial"/>
          <w:szCs w:val="20"/>
        </w:rPr>
        <w:t>RAN2 confirms activation and deactivation procedures are supported for RVQOE.</w:t>
      </w:r>
      <w:bookmarkEnd w:id="8"/>
    </w:p>
    <w:p w14:paraId="25BEC5D3" w14:textId="7E5CC893" w:rsidR="00083CDA" w:rsidRPr="00F65715" w:rsidRDefault="00083CDA" w:rsidP="00083CDA">
      <w:pPr>
        <w:pStyle w:val="Proposal"/>
        <w:tabs>
          <w:tab w:val="left" w:pos="1701"/>
        </w:tabs>
        <w:overflowPunct/>
        <w:autoSpaceDE/>
        <w:autoSpaceDN/>
        <w:adjustRightInd/>
        <w:spacing w:before="120" w:beforeAutospacing="0" w:after="200" w:line="276" w:lineRule="auto"/>
        <w:jc w:val="left"/>
        <w:rPr>
          <w:rFonts w:cs="Arial"/>
          <w:szCs w:val="20"/>
        </w:rPr>
      </w:pPr>
      <w:bookmarkStart w:id="9" w:name="_Toc78803446"/>
      <w:bookmarkStart w:id="10" w:name="_Toc78810652"/>
      <w:bookmarkStart w:id="11" w:name="_Toc79071531"/>
      <w:r>
        <w:rPr>
          <w:rFonts w:cs="Arial"/>
          <w:szCs w:val="20"/>
        </w:rPr>
        <w:t xml:space="preserve">Since multiple simultaneous </w:t>
      </w:r>
      <w:proofErr w:type="spellStart"/>
      <w:r>
        <w:rPr>
          <w:rFonts w:cs="Arial"/>
          <w:szCs w:val="20"/>
        </w:rPr>
        <w:t>QoE</w:t>
      </w:r>
      <w:proofErr w:type="spellEnd"/>
      <w:r>
        <w:rPr>
          <w:rFonts w:cs="Arial"/>
          <w:szCs w:val="20"/>
        </w:rPr>
        <w:t xml:space="preserve"> measurement configuration can be configured to UE, so for each </w:t>
      </w:r>
      <w:proofErr w:type="spellStart"/>
      <w:r>
        <w:rPr>
          <w:rFonts w:cs="Arial"/>
          <w:szCs w:val="20"/>
        </w:rPr>
        <w:t>QoE</w:t>
      </w:r>
      <w:proofErr w:type="spellEnd"/>
      <w:r>
        <w:rPr>
          <w:rFonts w:cs="Arial"/>
          <w:szCs w:val="20"/>
        </w:rPr>
        <w:t xml:space="preserve"> measurement configuration, RAN can indicate whether RVQOE measurements need to be reported.</w:t>
      </w:r>
      <w:r w:rsidR="00525D12">
        <w:rPr>
          <w:rFonts w:cs="Arial"/>
          <w:szCs w:val="20"/>
        </w:rPr>
        <w:t xml:space="preserve"> Then multiple simultaneous RVQOE measurements can be supported.</w:t>
      </w:r>
      <w:bookmarkEnd w:id="9"/>
      <w:bookmarkEnd w:id="10"/>
      <w:bookmarkEnd w:id="11"/>
    </w:p>
    <w:p w14:paraId="22601284" w14:textId="1E8AF887" w:rsidR="008C1EB6" w:rsidRPr="00F65715" w:rsidRDefault="008C1EB6" w:rsidP="008C1EB6">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2" w:name="_Toc79071532"/>
      <w:r w:rsidRPr="00F65715">
        <w:rPr>
          <w:rFonts w:cs="Arial"/>
          <w:szCs w:val="20"/>
        </w:rPr>
        <w:t xml:space="preserve">RAN2 confirms multiple simultaneous </w:t>
      </w:r>
      <w:proofErr w:type="spellStart"/>
      <w:r w:rsidRPr="00F65715">
        <w:rPr>
          <w:rFonts w:cs="Arial"/>
          <w:szCs w:val="20"/>
        </w:rPr>
        <w:t>QoE</w:t>
      </w:r>
      <w:proofErr w:type="spellEnd"/>
      <w:r w:rsidRPr="00F65715">
        <w:rPr>
          <w:rFonts w:cs="Arial"/>
          <w:szCs w:val="20"/>
        </w:rPr>
        <w:t xml:space="preserve"> measurements can be supported for RVQOE.</w:t>
      </w:r>
      <w:bookmarkEnd w:id="12"/>
    </w:p>
    <w:p w14:paraId="78AA0E42" w14:textId="714367E1" w:rsidR="00C64D95" w:rsidRDefault="00C64D95" w:rsidP="00FD3964">
      <w:pPr>
        <w:rPr>
          <w:rFonts w:ascii="Calibri" w:hAnsi="Calibri" w:cs="Calibri"/>
          <w:b/>
          <w:bCs/>
          <w:color w:val="00B050"/>
          <w:sz w:val="18"/>
          <w:szCs w:val="18"/>
        </w:rPr>
      </w:pPr>
      <w:r w:rsidRPr="00C64D95">
        <w:rPr>
          <w:rFonts w:eastAsia="SimSun"/>
          <w:lang w:val="fr-FR" w:eastAsia="zh-CN"/>
        </w:rPr>
        <w:t xml:space="preserve">For </w:t>
      </w:r>
      <w:proofErr w:type="spellStart"/>
      <w:r w:rsidR="00412123">
        <w:rPr>
          <w:rFonts w:eastAsia="SimSun"/>
          <w:lang w:val="fr-FR" w:eastAsia="zh-CN"/>
        </w:rPr>
        <w:t>regular</w:t>
      </w:r>
      <w:proofErr w:type="spellEnd"/>
      <w:r w:rsidRPr="00C64D95">
        <w:rPr>
          <w:rFonts w:eastAsia="SimSun"/>
          <w:lang w:val="fr-FR" w:eastAsia="zh-CN"/>
        </w:rPr>
        <w:t xml:space="preserve"> QoE configuration, RAN will allocate one RRC ID to </w:t>
      </w:r>
      <w:proofErr w:type="spellStart"/>
      <w:r w:rsidRPr="00C64D95">
        <w:rPr>
          <w:rFonts w:eastAsia="SimSun"/>
          <w:lang w:val="fr-FR" w:eastAsia="zh-CN"/>
        </w:rPr>
        <w:t>identify</w:t>
      </w:r>
      <w:proofErr w:type="spellEnd"/>
      <w:r w:rsidRPr="00C64D95">
        <w:rPr>
          <w:rFonts w:eastAsia="SimSun"/>
          <w:lang w:val="fr-FR" w:eastAsia="zh-CN"/>
        </w:rPr>
        <w:t xml:space="preserve"> one QoE </w:t>
      </w:r>
      <w:proofErr w:type="gramStart"/>
      <w:r w:rsidRPr="00C64D95">
        <w:rPr>
          <w:rFonts w:eastAsia="SimSun"/>
          <w:lang w:val="fr-FR" w:eastAsia="zh-CN"/>
        </w:rPr>
        <w:t>configuration;</w:t>
      </w:r>
      <w:proofErr w:type="gramEnd"/>
      <w:r w:rsidRPr="00C64D95">
        <w:rPr>
          <w:rFonts w:eastAsia="SimSun"/>
          <w:lang w:val="fr-FR" w:eastAsia="zh-CN"/>
        </w:rPr>
        <w:t xml:space="preserve"> for RVQOE, </w:t>
      </w:r>
      <w:r>
        <w:rPr>
          <w:rFonts w:eastAsia="SimSun"/>
          <w:lang w:val="fr-FR" w:eastAsia="zh-CN"/>
        </w:rPr>
        <w:t xml:space="preserve">RAN3 has the </w:t>
      </w:r>
      <w:proofErr w:type="spellStart"/>
      <w:r>
        <w:rPr>
          <w:rFonts w:eastAsia="SimSun"/>
          <w:lang w:val="fr-FR" w:eastAsia="zh-CN"/>
        </w:rPr>
        <w:t>following</w:t>
      </w:r>
      <w:proofErr w:type="spellEnd"/>
      <w:r>
        <w:rPr>
          <w:rFonts w:eastAsia="SimSun"/>
          <w:lang w:val="fr-FR" w:eastAsia="zh-CN"/>
        </w:rPr>
        <w:t xml:space="preserve"> </w:t>
      </w:r>
      <w:proofErr w:type="spellStart"/>
      <w:r>
        <w:rPr>
          <w:rFonts w:eastAsia="SimSun"/>
          <w:lang w:val="fr-FR" w:eastAsia="zh-CN"/>
        </w:rPr>
        <w:t>working</w:t>
      </w:r>
      <w:proofErr w:type="spellEnd"/>
      <w:r>
        <w:rPr>
          <w:rFonts w:eastAsia="SimSun"/>
          <w:lang w:val="fr-FR" w:eastAsia="zh-CN"/>
        </w:rPr>
        <w:t xml:space="preserve"> </w:t>
      </w:r>
      <w:proofErr w:type="spellStart"/>
      <w:r>
        <w:rPr>
          <w:rFonts w:eastAsia="SimSun"/>
          <w:lang w:val="fr-FR" w:eastAsia="zh-CN"/>
        </w:rPr>
        <w:t>assumptions</w:t>
      </w:r>
      <w:proofErr w:type="spellEnd"/>
      <w:r>
        <w:rPr>
          <w:rFonts w:eastAsia="SimSun"/>
          <w:lang w:val="fr-FR" w:eastAsia="zh-CN"/>
        </w:rPr>
        <w:t xml:space="preserve"> about how to con</w:t>
      </w:r>
      <w:r w:rsidR="00083CDA">
        <w:rPr>
          <w:rFonts w:eastAsia="SimSun"/>
          <w:lang w:val="fr-FR" w:eastAsia="zh-CN"/>
        </w:rPr>
        <w:t>f</w:t>
      </w:r>
      <w:r>
        <w:rPr>
          <w:rFonts w:eastAsia="SimSun"/>
          <w:lang w:val="fr-FR" w:eastAsia="zh-CN"/>
        </w:rPr>
        <w:t xml:space="preserve">igure and how to </w:t>
      </w:r>
      <w:proofErr w:type="spellStart"/>
      <w:r>
        <w:rPr>
          <w:rFonts w:eastAsia="SimSun"/>
          <w:lang w:val="fr-FR" w:eastAsia="zh-CN"/>
        </w:rPr>
        <w:t>identify</w:t>
      </w:r>
      <w:proofErr w:type="spellEnd"/>
      <w:r>
        <w:rPr>
          <w:rFonts w:eastAsia="SimSun"/>
          <w:lang w:val="fr-FR" w:eastAsia="zh-CN"/>
        </w:rPr>
        <w:t xml:space="preserve"> RVQOE configuration and </w:t>
      </w:r>
      <w:proofErr w:type="spellStart"/>
      <w:r>
        <w:rPr>
          <w:rFonts w:eastAsia="SimSun"/>
          <w:lang w:val="fr-FR" w:eastAsia="zh-CN"/>
        </w:rPr>
        <w:t>measurement</w:t>
      </w:r>
      <w:proofErr w:type="spellEnd"/>
      <w:r>
        <w:rPr>
          <w:rFonts w:eastAsia="SimSun"/>
          <w:lang w:val="fr-FR" w:eastAsia="zh-CN"/>
        </w:rPr>
        <w:t xml:space="preserve">. It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obvious</w:t>
      </w:r>
      <w:proofErr w:type="spellEnd"/>
      <w:r>
        <w:rPr>
          <w:rFonts w:eastAsia="SimSun"/>
          <w:lang w:val="fr-FR" w:eastAsia="zh-CN"/>
        </w:rPr>
        <w:t xml:space="preserve"> </w:t>
      </w:r>
      <w:proofErr w:type="spellStart"/>
      <w:r>
        <w:rPr>
          <w:rFonts w:eastAsia="SimSun"/>
          <w:lang w:val="fr-FR" w:eastAsia="zh-CN"/>
        </w:rPr>
        <w:t>f</w:t>
      </w:r>
      <w:r w:rsidR="006757B8">
        <w:rPr>
          <w:rFonts w:eastAsia="SimSun"/>
          <w:lang w:val="fr-FR" w:eastAsia="zh-CN"/>
        </w:rPr>
        <w:t>ro</w:t>
      </w:r>
      <w:r>
        <w:rPr>
          <w:rFonts w:eastAsia="SimSun"/>
          <w:lang w:val="fr-FR" w:eastAsia="zh-CN"/>
        </w:rPr>
        <w:t>m</w:t>
      </w:r>
      <w:proofErr w:type="spellEnd"/>
      <w:r>
        <w:rPr>
          <w:rFonts w:eastAsia="SimSun"/>
          <w:lang w:val="fr-FR" w:eastAsia="zh-CN"/>
        </w:rPr>
        <w:t xml:space="preserve"> the </w:t>
      </w:r>
      <w:proofErr w:type="spellStart"/>
      <w:r>
        <w:rPr>
          <w:rFonts w:eastAsia="SimSun"/>
          <w:lang w:val="fr-FR" w:eastAsia="zh-CN"/>
        </w:rPr>
        <w:t>two</w:t>
      </w:r>
      <w:proofErr w:type="spellEnd"/>
      <w:r>
        <w:rPr>
          <w:rFonts w:eastAsia="SimSun"/>
          <w:lang w:val="fr-FR" w:eastAsia="zh-CN"/>
        </w:rPr>
        <w:t xml:space="preserve"> </w:t>
      </w:r>
      <w:proofErr w:type="spellStart"/>
      <w:r>
        <w:rPr>
          <w:rFonts w:eastAsia="SimSun"/>
          <w:lang w:val="fr-FR" w:eastAsia="zh-CN"/>
        </w:rPr>
        <w:t>working</w:t>
      </w:r>
      <w:proofErr w:type="spellEnd"/>
      <w:r>
        <w:rPr>
          <w:rFonts w:eastAsia="SimSun"/>
          <w:lang w:val="fr-FR" w:eastAsia="zh-CN"/>
        </w:rPr>
        <w:t xml:space="preserve"> </w:t>
      </w:r>
      <w:proofErr w:type="spellStart"/>
      <w:r>
        <w:rPr>
          <w:rFonts w:eastAsia="SimSun"/>
          <w:lang w:val="fr-FR" w:eastAsia="zh-CN"/>
        </w:rPr>
        <w:t>assumptions</w:t>
      </w:r>
      <w:proofErr w:type="spellEnd"/>
      <w:r>
        <w:rPr>
          <w:rFonts w:eastAsia="SimSun"/>
          <w:lang w:val="fr-FR" w:eastAsia="zh-CN"/>
        </w:rPr>
        <w:t xml:space="preserve"> </w:t>
      </w:r>
      <w:proofErr w:type="spellStart"/>
      <w:r>
        <w:rPr>
          <w:rFonts w:eastAsia="SimSun"/>
          <w:lang w:val="fr-FR" w:eastAsia="zh-CN"/>
        </w:rPr>
        <w:t>that</w:t>
      </w:r>
      <w:proofErr w:type="spellEnd"/>
      <w:r>
        <w:rPr>
          <w:rFonts w:eastAsia="SimSun"/>
          <w:lang w:val="fr-FR" w:eastAsia="zh-CN"/>
        </w:rPr>
        <w:t xml:space="preserve"> RVQOE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configured</w:t>
      </w:r>
      <w:proofErr w:type="spellEnd"/>
      <w:r>
        <w:rPr>
          <w:rFonts w:eastAsia="SimSun"/>
          <w:lang w:val="fr-FR" w:eastAsia="zh-CN"/>
        </w:rPr>
        <w:t xml:space="preserve"> on top of </w:t>
      </w:r>
      <w:proofErr w:type="spellStart"/>
      <w:r w:rsidR="00253780">
        <w:rPr>
          <w:rFonts w:eastAsia="SimSun"/>
          <w:lang w:val="fr-FR" w:eastAsia="zh-CN"/>
        </w:rPr>
        <w:t>related</w:t>
      </w:r>
      <w:proofErr w:type="spellEnd"/>
      <w:r w:rsidR="00253780">
        <w:rPr>
          <w:rFonts w:eastAsia="SimSun"/>
          <w:lang w:val="fr-FR" w:eastAsia="zh-CN"/>
        </w:rPr>
        <w:t xml:space="preserve"> </w:t>
      </w:r>
      <w:proofErr w:type="spellStart"/>
      <w:r w:rsidR="00412123">
        <w:rPr>
          <w:rFonts w:eastAsia="SimSun"/>
          <w:lang w:val="fr-FR" w:eastAsia="zh-CN"/>
        </w:rPr>
        <w:t>regular</w:t>
      </w:r>
      <w:proofErr w:type="spellEnd"/>
      <w:r>
        <w:rPr>
          <w:rFonts w:eastAsia="SimSun"/>
          <w:lang w:val="fr-FR" w:eastAsia="zh-CN"/>
        </w:rPr>
        <w:t xml:space="preserve"> QoE, and RVQOE </w:t>
      </w:r>
      <w:proofErr w:type="spellStart"/>
      <w:r>
        <w:rPr>
          <w:rFonts w:eastAsia="SimSun"/>
          <w:lang w:val="fr-FR" w:eastAsia="zh-CN"/>
        </w:rPr>
        <w:t>shares</w:t>
      </w:r>
      <w:proofErr w:type="spellEnd"/>
      <w:r>
        <w:rPr>
          <w:rFonts w:eastAsia="SimSun"/>
          <w:lang w:val="fr-FR" w:eastAsia="zh-CN"/>
        </w:rPr>
        <w:t xml:space="preserve"> the </w:t>
      </w:r>
      <w:proofErr w:type="spellStart"/>
      <w:r>
        <w:rPr>
          <w:rFonts w:eastAsia="SimSun"/>
          <w:lang w:val="fr-FR" w:eastAsia="zh-CN"/>
        </w:rPr>
        <w:t>same</w:t>
      </w:r>
      <w:proofErr w:type="spellEnd"/>
      <w:r>
        <w:rPr>
          <w:rFonts w:eastAsia="SimSun"/>
          <w:lang w:val="fr-FR" w:eastAsia="zh-CN"/>
        </w:rPr>
        <w:t xml:space="preserve"> RRC ID </w:t>
      </w:r>
      <w:proofErr w:type="spellStart"/>
      <w:r>
        <w:rPr>
          <w:rFonts w:eastAsia="SimSun"/>
          <w:lang w:val="fr-FR" w:eastAsia="zh-CN"/>
        </w:rPr>
        <w:t>with</w:t>
      </w:r>
      <w:proofErr w:type="spellEnd"/>
      <w:r>
        <w:rPr>
          <w:rFonts w:eastAsia="SimSun"/>
          <w:lang w:val="fr-FR" w:eastAsia="zh-CN"/>
        </w:rPr>
        <w:t xml:space="preserve"> the </w:t>
      </w:r>
      <w:proofErr w:type="spellStart"/>
      <w:r w:rsidR="00412123">
        <w:rPr>
          <w:rFonts w:eastAsia="SimSun"/>
          <w:lang w:val="fr-FR" w:eastAsia="zh-CN"/>
        </w:rPr>
        <w:t>regular</w:t>
      </w:r>
      <w:proofErr w:type="spellEnd"/>
      <w:r>
        <w:rPr>
          <w:rFonts w:eastAsia="SimSun"/>
          <w:lang w:val="fr-FR" w:eastAsia="zh-CN"/>
        </w:rPr>
        <w:t xml:space="preserve"> QoE.</w:t>
      </w:r>
    </w:p>
    <w:p w14:paraId="0D5F2F2D" w14:textId="359000D4" w:rsidR="00C64D95" w:rsidRDefault="00C64D95" w:rsidP="00C64D95">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C64D95">
        <w:rPr>
          <w:rFonts w:ascii="Calibri" w:hAnsi="Calibri" w:cs="Calibri"/>
          <w:b/>
          <w:bCs/>
          <w:color w:val="00B050"/>
          <w:sz w:val="18"/>
          <w:szCs w:val="18"/>
          <w:highlight w:val="yellow"/>
        </w:rPr>
        <w:t xml:space="preserve">WA: RVQOE collection can be configured only if </w:t>
      </w:r>
      <w:proofErr w:type="spellStart"/>
      <w:r w:rsidRPr="00C64D95">
        <w:rPr>
          <w:rFonts w:ascii="Calibri" w:hAnsi="Calibri" w:cs="Calibri"/>
          <w:b/>
          <w:bCs/>
          <w:color w:val="00B050"/>
          <w:sz w:val="18"/>
          <w:szCs w:val="18"/>
          <w:highlight w:val="yellow"/>
        </w:rPr>
        <w:t>QoE</w:t>
      </w:r>
      <w:proofErr w:type="spellEnd"/>
      <w:r w:rsidRPr="00C64D95">
        <w:rPr>
          <w:rFonts w:ascii="Calibri" w:hAnsi="Calibri" w:cs="Calibri"/>
          <w:b/>
          <w:bCs/>
          <w:color w:val="00B050"/>
          <w:sz w:val="18"/>
          <w:szCs w:val="18"/>
          <w:highlight w:val="yellow"/>
        </w:rPr>
        <w:t xml:space="preserve"> measurements are configured for the same service type.</w:t>
      </w:r>
    </w:p>
    <w:p w14:paraId="76F2B438" w14:textId="77777777" w:rsidR="00C64D95" w:rsidRDefault="00C64D95" w:rsidP="00C64D95">
      <w:pPr>
        <w:pBdr>
          <w:top w:val="single" w:sz="4" w:space="1" w:color="auto"/>
          <w:left w:val="single" w:sz="4" w:space="4" w:color="auto"/>
          <w:bottom w:val="single" w:sz="4" w:space="1" w:color="auto"/>
          <w:right w:val="single" w:sz="4" w:space="4" w:color="auto"/>
        </w:pBdr>
        <w:rPr>
          <w:rFonts w:ascii="Calibri" w:hAnsi="Calibri" w:cs="Calibri"/>
          <w:b/>
          <w:bCs/>
          <w:color w:val="00B050"/>
          <w:sz w:val="18"/>
          <w:szCs w:val="18"/>
        </w:rPr>
      </w:pPr>
      <w:r w:rsidRPr="009B163D">
        <w:rPr>
          <w:rFonts w:ascii="Calibri" w:hAnsi="Calibri" w:cs="Calibri"/>
          <w:b/>
          <w:bCs/>
          <w:color w:val="00B050"/>
          <w:sz w:val="18"/>
          <w:szCs w:val="18"/>
        </w:rPr>
        <w:t xml:space="preserve">WA: the ID used to identify </w:t>
      </w:r>
      <w:proofErr w:type="spellStart"/>
      <w:r w:rsidRPr="009B163D">
        <w:rPr>
          <w:rFonts w:ascii="Calibri" w:hAnsi="Calibri" w:cs="Calibri"/>
          <w:b/>
          <w:bCs/>
          <w:color w:val="00B050"/>
          <w:sz w:val="18"/>
          <w:szCs w:val="18"/>
        </w:rPr>
        <w:t>QoE</w:t>
      </w:r>
      <w:proofErr w:type="spellEnd"/>
      <w:r w:rsidRPr="009B163D">
        <w:rPr>
          <w:rFonts w:ascii="Calibri" w:hAnsi="Calibri" w:cs="Calibri"/>
          <w:b/>
          <w:bCs/>
          <w:color w:val="00B050"/>
          <w:sz w:val="18"/>
          <w:szCs w:val="18"/>
        </w:rPr>
        <w:t xml:space="preserve"> measurements is reused for identifying the RVQOE measurements. </w:t>
      </w:r>
    </w:p>
    <w:p w14:paraId="6BE0B757" w14:textId="684D57FF" w:rsidR="0070116D" w:rsidRDefault="00253780" w:rsidP="00C64D95">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3" w:name="_Toc79071533"/>
      <w:r>
        <w:rPr>
          <w:rFonts w:cs="Arial"/>
          <w:szCs w:val="20"/>
        </w:rPr>
        <w:t>RVQOE is</w:t>
      </w:r>
      <w:r w:rsidR="00D04D52">
        <w:rPr>
          <w:rFonts w:cs="Arial"/>
          <w:szCs w:val="20"/>
        </w:rPr>
        <w:t xml:space="preserve"> </w:t>
      </w:r>
      <w:r w:rsidR="00230F97">
        <w:rPr>
          <w:rFonts w:cs="Arial"/>
          <w:szCs w:val="20"/>
        </w:rPr>
        <w:t xml:space="preserve">configured </w:t>
      </w:r>
      <w:r w:rsidR="00412123">
        <w:rPr>
          <w:rFonts w:cs="Arial"/>
          <w:szCs w:val="20"/>
        </w:rPr>
        <w:t>only if</w:t>
      </w:r>
      <w:r w:rsidR="00D04D52">
        <w:rPr>
          <w:rFonts w:cs="Arial"/>
          <w:szCs w:val="20"/>
        </w:rPr>
        <w:t xml:space="preserve"> the related </w:t>
      </w:r>
      <w:r w:rsidR="00412123">
        <w:rPr>
          <w:rFonts w:cs="Arial"/>
          <w:szCs w:val="20"/>
        </w:rPr>
        <w:t>regular</w:t>
      </w:r>
      <w:r w:rsidR="00D04D52">
        <w:rPr>
          <w:rFonts w:cs="Arial"/>
          <w:szCs w:val="20"/>
        </w:rPr>
        <w:t xml:space="preserve"> QOE </w:t>
      </w:r>
      <w:r w:rsidR="00412123">
        <w:rPr>
          <w:rFonts w:cs="Arial"/>
          <w:szCs w:val="20"/>
        </w:rPr>
        <w:t>is configured</w:t>
      </w:r>
      <w:r w:rsidR="00D04D52">
        <w:rPr>
          <w:rFonts w:cs="Arial"/>
          <w:szCs w:val="20"/>
        </w:rPr>
        <w:t xml:space="preserve"> and</w:t>
      </w:r>
      <w:r>
        <w:rPr>
          <w:rFonts w:cs="Arial"/>
          <w:szCs w:val="20"/>
        </w:rPr>
        <w:t xml:space="preserve"> identified by the same RRC ID </w:t>
      </w:r>
      <w:r w:rsidR="00B10956">
        <w:rPr>
          <w:rFonts w:cs="Arial"/>
          <w:szCs w:val="20"/>
        </w:rPr>
        <w:t xml:space="preserve">assigned for the related </w:t>
      </w:r>
      <w:r w:rsidR="00162345">
        <w:rPr>
          <w:rFonts w:cs="Arial"/>
          <w:szCs w:val="20"/>
        </w:rPr>
        <w:t>regular</w:t>
      </w:r>
      <w:r w:rsidR="00B10956">
        <w:rPr>
          <w:rFonts w:cs="Arial"/>
          <w:szCs w:val="20"/>
        </w:rPr>
        <w:t xml:space="preserve"> </w:t>
      </w:r>
      <w:proofErr w:type="spellStart"/>
      <w:r w:rsidR="00B10956">
        <w:rPr>
          <w:rFonts w:cs="Arial"/>
          <w:szCs w:val="20"/>
        </w:rPr>
        <w:t>QoE</w:t>
      </w:r>
      <w:proofErr w:type="spellEnd"/>
      <w:r w:rsidR="00B10956">
        <w:rPr>
          <w:rFonts w:cs="Arial"/>
          <w:szCs w:val="20"/>
        </w:rPr>
        <w:t xml:space="preserve"> configuration</w:t>
      </w:r>
      <w:r w:rsidR="00CE79E6">
        <w:rPr>
          <w:rFonts w:cs="Arial"/>
          <w:szCs w:val="20"/>
        </w:rPr>
        <w:t>.</w:t>
      </w:r>
      <w:bookmarkEnd w:id="13"/>
    </w:p>
    <w:p w14:paraId="15E7C3B3" w14:textId="3081AB5D" w:rsidR="00B10956" w:rsidRDefault="00CE79E6" w:rsidP="00FD3964">
      <w:r>
        <w:t xml:space="preserve">Since RVQOE configuration is on top of </w:t>
      </w:r>
      <w:r w:rsidR="00412123">
        <w:t>regular</w:t>
      </w:r>
      <w:r>
        <w:t xml:space="preserve"> </w:t>
      </w:r>
      <w:proofErr w:type="spellStart"/>
      <w:r>
        <w:t>QoE</w:t>
      </w:r>
      <w:proofErr w:type="spellEnd"/>
      <w:r>
        <w:t xml:space="preserve"> configuration, then once the </w:t>
      </w:r>
      <w:r w:rsidR="00412123">
        <w:t>regular</w:t>
      </w:r>
      <w:r>
        <w:t xml:space="preserve"> </w:t>
      </w:r>
      <w:proofErr w:type="spellStart"/>
      <w:r>
        <w:t>QoE</w:t>
      </w:r>
      <w:proofErr w:type="spellEnd"/>
      <w:r>
        <w:t xml:space="preserve"> configuration is released the corresponding RVQOE is released as well</w:t>
      </w:r>
      <w:r>
        <w:rPr>
          <w:rFonts w:ascii="SimSun" w:eastAsia="SimSun" w:hAnsi="SimSun" w:cs="SimSun" w:hint="eastAsia"/>
          <w:lang w:eastAsia="zh-CN"/>
        </w:rPr>
        <w:t>.</w:t>
      </w:r>
    </w:p>
    <w:p w14:paraId="496414AA" w14:textId="51C74AB0" w:rsidR="00B10956" w:rsidRDefault="002E5BCC" w:rsidP="00C64D95">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4" w:name="_Toc79071534"/>
      <w:r>
        <w:rPr>
          <w:rFonts w:cs="Arial"/>
          <w:szCs w:val="20"/>
        </w:rPr>
        <w:t>If</w:t>
      </w:r>
      <w:r w:rsidR="00CE79E6">
        <w:rPr>
          <w:rFonts w:cs="Arial"/>
          <w:szCs w:val="20"/>
        </w:rPr>
        <w:t xml:space="preserve"> the </w:t>
      </w:r>
      <w:r w:rsidR="00412123">
        <w:rPr>
          <w:rFonts w:cs="Arial"/>
          <w:szCs w:val="20"/>
        </w:rPr>
        <w:t>regular</w:t>
      </w:r>
      <w:r w:rsidR="00CE79E6">
        <w:rPr>
          <w:rFonts w:cs="Arial"/>
          <w:szCs w:val="20"/>
        </w:rPr>
        <w:t xml:space="preserve"> </w:t>
      </w:r>
      <w:proofErr w:type="spellStart"/>
      <w:r w:rsidR="00CE79E6">
        <w:rPr>
          <w:rFonts w:cs="Arial"/>
          <w:szCs w:val="20"/>
        </w:rPr>
        <w:t>OoE</w:t>
      </w:r>
      <w:proofErr w:type="spellEnd"/>
      <w:r w:rsidR="00CE79E6">
        <w:rPr>
          <w:rFonts w:cs="Arial"/>
          <w:szCs w:val="20"/>
        </w:rPr>
        <w:t xml:space="preserve"> configuration is released, the corresponding RVQOE is released as well.</w:t>
      </w:r>
      <w:bookmarkEnd w:id="14"/>
    </w:p>
    <w:p w14:paraId="7108C279" w14:textId="580132B4" w:rsidR="008C1EB6" w:rsidRDefault="00CA578E" w:rsidP="00FD3964">
      <w:r>
        <w:t xml:space="preserve">RAN should be </w:t>
      </w:r>
      <w:r w:rsidR="00106F9B">
        <w:t xml:space="preserve">able to release a list of RVQOE measurements while keeping </w:t>
      </w:r>
      <w:r w:rsidR="00412123">
        <w:t>regular</w:t>
      </w:r>
      <w:r w:rsidR="00106F9B">
        <w:t xml:space="preserve"> </w:t>
      </w:r>
      <w:proofErr w:type="spellStart"/>
      <w:r w:rsidR="00106F9B">
        <w:t>QoE</w:t>
      </w:r>
      <w:proofErr w:type="spellEnd"/>
      <w:r w:rsidR="00106F9B">
        <w:t xml:space="preserve"> as unchanged.</w:t>
      </w:r>
      <w:r w:rsidR="009F7FD2">
        <w:t xml:space="preserve"> And RVQOE is generated by RAN, RAN should be able to modify the RVQOE configurations based on e.g. RAN local policy, overload situation.</w:t>
      </w:r>
    </w:p>
    <w:p w14:paraId="2669ADE1" w14:textId="2F2BDEE5" w:rsidR="00CE79E6" w:rsidRPr="008E215C" w:rsidRDefault="009F7FD2" w:rsidP="00C64D95">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5" w:name="_Toc79071535"/>
      <w:r>
        <w:rPr>
          <w:rFonts w:cs="Arial"/>
          <w:szCs w:val="20"/>
        </w:rPr>
        <w:t xml:space="preserve">RAN can release a list of RVQOE configurations while keeping </w:t>
      </w:r>
      <w:r w:rsidR="00412123">
        <w:rPr>
          <w:rFonts w:cs="Arial"/>
          <w:szCs w:val="20"/>
        </w:rPr>
        <w:t>regular</w:t>
      </w:r>
      <w:r>
        <w:rPr>
          <w:rFonts w:cs="Arial"/>
          <w:szCs w:val="20"/>
        </w:rPr>
        <w:t xml:space="preserve"> </w:t>
      </w:r>
      <w:proofErr w:type="spellStart"/>
      <w:r>
        <w:rPr>
          <w:rFonts w:cs="Arial"/>
          <w:szCs w:val="20"/>
        </w:rPr>
        <w:t>QoE</w:t>
      </w:r>
      <w:proofErr w:type="spellEnd"/>
      <w:r>
        <w:rPr>
          <w:rFonts w:cs="Arial"/>
          <w:szCs w:val="20"/>
        </w:rPr>
        <w:t xml:space="preserve"> </w:t>
      </w:r>
      <w:r w:rsidRPr="008E215C">
        <w:rPr>
          <w:rFonts w:cs="Arial"/>
          <w:szCs w:val="20"/>
        </w:rPr>
        <w:t>configurations.</w:t>
      </w:r>
      <w:bookmarkEnd w:id="15"/>
    </w:p>
    <w:p w14:paraId="3F8FBB00" w14:textId="142A2256" w:rsidR="00394E3F" w:rsidRDefault="00394E3F" w:rsidP="00394E3F">
      <w:pPr>
        <w:pStyle w:val="BodyText"/>
        <w:rPr>
          <w:rFonts w:eastAsia="SimSun"/>
          <w:sz w:val="24"/>
          <w:szCs w:val="14"/>
          <w:lang w:val="fr-FR" w:eastAsia="zh-CN"/>
        </w:rPr>
      </w:pPr>
      <w:r w:rsidRPr="00D924B4">
        <w:rPr>
          <w:rFonts w:eastAsia="SimSun"/>
          <w:sz w:val="24"/>
          <w:szCs w:val="14"/>
          <w:lang w:val="fr-FR" w:eastAsia="zh-CN"/>
        </w:rPr>
        <w:t>2.</w:t>
      </w:r>
      <w:r>
        <w:rPr>
          <w:rFonts w:eastAsia="SimSun"/>
          <w:sz w:val="24"/>
          <w:szCs w:val="14"/>
          <w:lang w:val="fr-FR" w:eastAsia="zh-CN"/>
        </w:rPr>
        <w:t>2</w:t>
      </w:r>
      <w:r w:rsidRPr="00D924B4">
        <w:rPr>
          <w:rFonts w:eastAsia="SimSun"/>
          <w:sz w:val="24"/>
          <w:szCs w:val="14"/>
          <w:lang w:val="fr-FR" w:eastAsia="zh-CN"/>
        </w:rPr>
        <w:t xml:space="preserve"> </w:t>
      </w:r>
      <w:r>
        <w:rPr>
          <w:rFonts w:eastAsia="SimSun" w:hint="eastAsia"/>
          <w:sz w:val="24"/>
          <w:szCs w:val="14"/>
          <w:lang w:val="fr-FR" w:eastAsia="zh-CN"/>
        </w:rPr>
        <w:t>RAN</w:t>
      </w:r>
      <w:r>
        <w:rPr>
          <w:rFonts w:eastAsia="SimSun"/>
          <w:sz w:val="24"/>
          <w:szCs w:val="14"/>
          <w:lang w:val="fr-FR" w:eastAsia="zh-CN"/>
        </w:rPr>
        <w:t xml:space="preserve"> visible QoE </w:t>
      </w:r>
      <w:proofErr w:type="spellStart"/>
      <w:r>
        <w:rPr>
          <w:rFonts w:eastAsia="SimSun"/>
          <w:sz w:val="24"/>
          <w:szCs w:val="14"/>
          <w:lang w:val="fr-FR" w:eastAsia="zh-CN"/>
        </w:rPr>
        <w:t>reporting</w:t>
      </w:r>
      <w:proofErr w:type="spellEnd"/>
    </w:p>
    <w:p w14:paraId="53C4CEED" w14:textId="77777777" w:rsidR="00C44A61" w:rsidRDefault="00C44A61" w:rsidP="00C44A61">
      <w:pPr>
        <w:rPr>
          <w:rFonts w:eastAsia="SimSun"/>
          <w:lang w:eastAsia="zh-CN"/>
        </w:rPr>
      </w:pPr>
      <w:r>
        <w:rPr>
          <w:rFonts w:eastAsia="SimSun"/>
          <w:lang w:eastAsia="zh-CN"/>
        </w:rPr>
        <w:lastRenderedPageBreak/>
        <w:t>As RAN3 discussed, RVQOE measurements results are generated by application layer, when application layer has RVQOE report to be triggered, the application layer delivers the RVQOE measurement results to RRC layer via AT command, then UE should send RVQOE report using RRC explicit IEs.</w:t>
      </w:r>
    </w:p>
    <w:p w14:paraId="4043313D" w14:textId="07F6E279" w:rsidR="00C44A61" w:rsidRDefault="00C44A61" w:rsidP="00C44A61">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6" w:name="_Toc79071536"/>
      <w:r w:rsidRPr="004E108B">
        <w:rPr>
          <w:rFonts w:cs="Arial"/>
          <w:szCs w:val="20"/>
        </w:rPr>
        <w:t xml:space="preserve">UE sends RVQOE report to </w:t>
      </w:r>
      <w:proofErr w:type="gramStart"/>
      <w:r w:rsidRPr="004E108B">
        <w:rPr>
          <w:rFonts w:cs="Arial"/>
          <w:szCs w:val="20"/>
        </w:rPr>
        <w:t>RAN</w:t>
      </w:r>
      <w:proofErr w:type="gramEnd"/>
      <w:r w:rsidRPr="004E108B">
        <w:rPr>
          <w:rFonts w:cs="Arial"/>
          <w:szCs w:val="20"/>
        </w:rPr>
        <w:t xml:space="preserve"> using RRC explicit IEs</w:t>
      </w:r>
      <w:r>
        <w:rPr>
          <w:rFonts w:cs="Arial"/>
          <w:szCs w:val="20"/>
        </w:rPr>
        <w:t>.</w:t>
      </w:r>
      <w:bookmarkEnd w:id="16"/>
    </w:p>
    <w:p w14:paraId="5091E185" w14:textId="436CEF5E" w:rsidR="00C44A61" w:rsidRDefault="00C44A61" w:rsidP="00C44A61">
      <w:r>
        <w:t>There are several alternatives about how to trigger the UE to report RVQOE measurements.</w:t>
      </w:r>
    </w:p>
    <w:p w14:paraId="07858E60" w14:textId="77777777" w:rsidR="00C44A61" w:rsidRDefault="00C44A61" w:rsidP="00C44A61">
      <w:pPr>
        <w:rPr>
          <w:u w:val="single"/>
        </w:rPr>
      </w:pPr>
      <w:bookmarkStart w:id="17" w:name="_Hlk77858888"/>
      <w:r w:rsidRPr="003C7D04">
        <w:rPr>
          <w:u w:val="single"/>
        </w:rPr>
        <w:t>Alt-1:  1-bit requesting indication</w:t>
      </w:r>
    </w:p>
    <w:p w14:paraId="29B3B14C" w14:textId="77777777" w:rsidR="00C44A61" w:rsidRDefault="00C44A61" w:rsidP="00C44A61">
      <w:r w:rsidRPr="00E87221">
        <w:t xml:space="preserve">In this alternative, RAN only indicates in the RVQOE configuration whether RVQOE measurements needs to </w:t>
      </w:r>
      <w:proofErr w:type="gramStart"/>
      <w:r w:rsidRPr="00E87221">
        <w:t>reported</w:t>
      </w:r>
      <w:proofErr w:type="gramEnd"/>
      <w:r w:rsidRPr="00E87221">
        <w:t xml:space="preserve">. The detailed </w:t>
      </w:r>
      <w:r>
        <w:t xml:space="preserve">RVQOE </w:t>
      </w:r>
      <w:r w:rsidRPr="00E87221">
        <w:t xml:space="preserve">metrics and values are specified in application layer, and if </w:t>
      </w:r>
      <w:r>
        <w:t>RVQOE</w:t>
      </w:r>
      <w:r w:rsidRPr="00E87221">
        <w:t xml:space="preserve"> metrics are also included in the </w:t>
      </w:r>
      <w:r>
        <w:t>regular</w:t>
      </w:r>
      <w:r w:rsidRPr="00E87221">
        <w:t xml:space="preserve"> </w:t>
      </w:r>
      <w:proofErr w:type="spellStart"/>
      <w:r w:rsidRPr="00E87221">
        <w:t>QoE</w:t>
      </w:r>
      <w:proofErr w:type="spellEnd"/>
      <w:r w:rsidRPr="00E87221">
        <w:t xml:space="preserve"> configuration,</w:t>
      </w:r>
      <w:r>
        <w:t xml:space="preserve"> UE reports the RVQOE measurements together with regular </w:t>
      </w:r>
      <w:proofErr w:type="spellStart"/>
      <w:r>
        <w:t>QoE</w:t>
      </w:r>
      <w:proofErr w:type="spellEnd"/>
      <w:r>
        <w:t xml:space="preserve"> reporting. </w:t>
      </w:r>
    </w:p>
    <w:p w14:paraId="6DA581D4" w14:textId="77777777" w:rsidR="00C44A61" w:rsidRDefault="00C44A61" w:rsidP="00C44A61">
      <w:pPr>
        <w:rPr>
          <w:u w:val="single"/>
        </w:rPr>
      </w:pPr>
      <w:r w:rsidRPr="003C7D04">
        <w:rPr>
          <w:u w:val="single"/>
        </w:rPr>
        <w:t xml:space="preserve">Alt-2:  </w:t>
      </w:r>
      <w:r>
        <w:rPr>
          <w:u w:val="single"/>
        </w:rPr>
        <w:t>E</w:t>
      </w:r>
      <w:r w:rsidRPr="003C7D04">
        <w:rPr>
          <w:u w:val="single"/>
        </w:rPr>
        <w:t xml:space="preserve">xplicit </w:t>
      </w:r>
      <w:r>
        <w:rPr>
          <w:u w:val="single"/>
        </w:rPr>
        <w:t xml:space="preserve">information </w:t>
      </w:r>
      <w:r w:rsidRPr="003C7D04">
        <w:rPr>
          <w:u w:val="single"/>
        </w:rPr>
        <w:t xml:space="preserve">on the measured metrics and values, and reporting trigger (e.g. periodically, </w:t>
      </w:r>
      <w:r>
        <w:rPr>
          <w:u w:val="single"/>
        </w:rPr>
        <w:t xml:space="preserve">report </w:t>
      </w:r>
      <w:r w:rsidRPr="003C7D04">
        <w:rPr>
          <w:u w:val="single"/>
        </w:rPr>
        <w:t>event)</w:t>
      </w:r>
    </w:p>
    <w:p w14:paraId="01729E53" w14:textId="77777777" w:rsidR="00C44A61" w:rsidRPr="00E87221" w:rsidRDefault="00C44A61" w:rsidP="00C44A61">
      <w:r w:rsidRPr="00E87221">
        <w:t xml:space="preserve">With this alternative, RAN provides the </w:t>
      </w:r>
      <w:r>
        <w:t>required</w:t>
      </w:r>
      <w:r w:rsidRPr="00E87221">
        <w:t xml:space="preserve"> metrics or values to be measured and the </w:t>
      </w:r>
      <w:r>
        <w:t xml:space="preserve">reporting trigger. UE will follow RAN RVQOE configuration to perform </w:t>
      </w:r>
      <w:proofErr w:type="spellStart"/>
      <w:r>
        <w:t>QoE</w:t>
      </w:r>
      <w:proofErr w:type="spellEnd"/>
      <w:r>
        <w:t xml:space="preserve"> measurements and reporting. The RVQOE and the regular </w:t>
      </w:r>
      <w:proofErr w:type="spellStart"/>
      <w:r>
        <w:t>QoE</w:t>
      </w:r>
      <w:proofErr w:type="spellEnd"/>
      <w:r>
        <w:t xml:space="preserve"> are measured and reported independently.</w:t>
      </w:r>
    </w:p>
    <w:p w14:paraId="253096D1" w14:textId="77777777" w:rsidR="00C44A61" w:rsidRPr="003C7D04" w:rsidRDefault="00C44A61" w:rsidP="00C44A61">
      <w:pPr>
        <w:rPr>
          <w:u w:val="single"/>
        </w:rPr>
      </w:pPr>
      <w:r w:rsidRPr="003C7D04">
        <w:rPr>
          <w:u w:val="single"/>
        </w:rPr>
        <w:t xml:space="preserve">Alt-3: </w:t>
      </w:r>
      <w:r>
        <w:rPr>
          <w:u w:val="single"/>
        </w:rPr>
        <w:t xml:space="preserve"> E</w:t>
      </w:r>
      <w:r w:rsidRPr="003C7D04">
        <w:rPr>
          <w:u w:val="single"/>
        </w:rPr>
        <w:t xml:space="preserve">xplicit </w:t>
      </w:r>
      <w:r>
        <w:rPr>
          <w:u w:val="single"/>
        </w:rPr>
        <w:t>information</w:t>
      </w:r>
      <w:r w:rsidRPr="003C7D04">
        <w:rPr>
          <w:u w:val="single"/>
        </w:rPr>
        <w:t xml:space="preserve"> on the measured metrics and values</w:t>
      </w:r>
      <w:r>
        <w:rPr>
          <w:u w:val="single"/>
        </w:rPr>
        <w:t>, but no reporting trigger configuration.</w:t>
      </w:r>
    </w:p>
    <w:p w14:paraId="5416A066" w14:textId="77777777" w:rsidR="00C44A61" w:rsidRDefault="00C44A61" w:rsidP="00C44A61">
      <w:r>
        <w:t xml:space="preserve">With this alternative, RAN provides the required metrics and values to be measured, but not configure reporting trigger. When the UE reports regular </w:t>
      </w:r>
      <w:proofErr w:type="spellStart"/>
      <w:r>
        <w:t>QoE</w:t>
      </w:r>
      <w:proofErr w:type="spellEnd"/>
      <w:r>
        <w:t xml:space="preserve"> measurements, the UE sends the RVQOE measurements together as well.</w:t>
      </w:r>
    </w:p>
    <w:p w14:paraId="0314518C" w14:textId="07DFDF14" w:rsidR="00C44A61" w:rsidRPr="00CD64A0" w:rsidRDefault="00CD64A0" w:rsidP="00C44A61">
      <w:pPr>
        <w:rPr>
          <w:b/>
          <w:bCs/>
        </w:rPr>
      </w:pPr>
      <w:r w:rsidRPr="00766645">
        <w:rPr>
          <w:b/>
          <w:bCs/>
        </w:rPr>
        <w:t>Table 1:</w:t>
      </w:r>
      <w:r w:rsidRPr="00CD64A0">
        <w:rPr>
          <w:b/>
          <w:bCs/>
        </w:rPr>
        <w:t xml:space="preserve"> Summary of three a</w:t>
      </w:r>
      <w:bookmarkStart w:id="18" w:name="_GoBack"/>
      <w:bookmarkEnd w:id="18"/>
      <w:r w:rsidRPr="00CD64A0">
        <w:rPr>
          <w:b/>
          <w:bCs/>
        </w:rPr>
        <w:t>lternatives</w:t>
      </w:r>
    </w:p>
    <w:tbl>
      <w:tblPr>
        <w:tblStyle w:val="TableGrid"/>
        <w:tblW w:w="0" w:type="auto"/>
        <w:tblLook w:val="04A0" w:firstRow="1" w:lastRow="0" w:firstColumn="1" w:lastColumn="0" w:noHBand="0" w:noVBand="1"/>
      </w:tblPr>
      <w:tblGrid>
        <w:gridCol w:w="1261"/>
        <w:gridCol w:w="1704"/>
        <w:gridCol w:w="1890"/>
        <w:gridCol w:w="1890"/>
        <w:gridCol w:w="2315"/>
      </w:tblGrid>
      <w:tr w:rsidR="00BC3A82" w14:paraId="29E22DBA" w14:textId="1A6CC1FD" w:rsidTr="009A1C1A">
        <w:tc>
          <w:tcPr>
            <w:tcW w:w="1261" w:type="dxa"/>
          </w:tcPr>
          <w:p w14:paraId="5718677A" w14:textId="5133A3DB" w:rsidR="00BC3A82" w:rsidRDefault="00BC3A82" w:rsidP="00C44A61">
            <w:r>
              <w:t>Alternatives</w:t>
            </w:r>
          </w:p>
        </w:tc>
        <w:tc>
          <w:tcPr>
            <w:tcW w:w="1704" w:type="dxa"/>
          </w:tcPr>
          <w:p w14:paraId="5E469FAA" w14:textId="4CF14BAE" w:rsidR="00BC3A82" w:rsidRDefault="00BC3A82" w:rsidP="00C44A61">
            <w:r>
              <w:t>Configuration</w:t>
            </w:r>
          </w:p>
        </w:tc>
        <w:tc>
          <w:tcPr>
            <w:tcW w:w="1890" w:type="dxa"/>
          </w:tcPr>
          <w:p w14:paraId="56682F9F" w14:textId="61EE88BB" w:rsidR="00BC3A82" w:rsidRDefault="00BC3A82" w:rsidP="00C44A61">
            <w:r>
              <w:t xml:space="preserve">Reporting content </w:t>
            </w:r>
          </w:p>
        </w:tc>
        <w:tc>
          <w:tcPr>
            <w:tcW w:w="1890" w:type="dxa"/>
          </w:tcPr>
          <w:p w14:paraId="75F7D20E" w14:textId="170065F9" w:rsidR="00BC3A82" w:rsidRDefault="00BC3A82" w:rsidP="00C44A61">
            <w:r>
              <w:t>Reporting trigger</w:t>
            </w:r>
          </w:p>
        </w:tc>
        <w:tc>
          <w:tcPr>
            <w:tcW w:w="2315" w:type="dxa"/>
          </w:tcPr>
          <w:p w14:paraId="595AC480" w14:textId="4546F5C3" w:rsidR="00BC3A82" w:rsidRDefault="00BC3A82" w:rsidP="00C44A61">
            <w:r>
              <w:t>Measuring</w:t>
            </w:r>
          </w:p>
        </w:tc>
      </w:tr>
      <w:tr w:rsidR="00BC3A82" w14:paraId="1C1230D2" w14:textId="0A31482E" w:rsidTr="009A1C1A">
        <w:tc>
          <w:tcPr>
            <w:tcW w:w="1261" w:type="dxa"/>
          </w:tcPr>
          <w:p w14:paraId="6500F170" w14:textId="00B0B94E" w:rsidR="00BC3A82" w:rsidRDefault="00BC3A82" w:rsidP="00C44A61">
            <w:r>
              <w:t>Alt-1</w:t>
            </w:r>
          </w:p>
        </w:tc>
        <w:tc>
          <w:tcPr>
            <w:tcW w:w="1704" w:type="dxa"/>
          </w:tcPr>
          <w:p w14:paraId="703B50B8" w14:textId="49ECA13D" w:rsidR="00BC3A82" w:rsidRDefault="00BC3A82" w:rsidP="00C44A61">
            <w:r>
              <w:t>1-bit requesting indication</w:t>
            </w:r>
          </w:p>
        </w:tc>
        <w:tc>
          <w:tcPr>
            <w:tcW w:w="1890" w:type="dxa"/>
          </w:tcPr>
          <w:p w14:paraId="2E94866D" w14:textId="397F2B19" w:rsidR="00BC3A82" w:rsidRDefault="00BC3A82" w:rsidP="00C44A61">
            <w:r>
              <w:t>Defined in SA4 specification</w:t>
            </w:r>
          </w:p>
        </w:tc>
        <w:tc>
          <w:tcPr>
            <w:tcW w:w="1890" w:type="dxa"/>
          </w:tcPr>
          <w:p w14:paraId="12F5C683" w14:textId="70D40940" w:rsidR="00BC3A82" w:rsidRDefault="00BC3A82" w:rsidP="00C44A61">
            <w:r>
              <w:t xml:space="preserve">Report when corresponding regular </w:t>
            </w:r>
            <w:proofErr w:type="spellStart"/>
            <w:r>
              <w:t>QoE</w:t>
            </w:r>
            <w:proofErr w:type="spellEnd"/>
            <w:r>
              <w:t xml:space="preserve"> report is triggered</w:t>
            </w:r>
          </w:p>
        </w:tc>
        <w:tc>
          <w:tcPr>
            <w:tcW w:w="2315" w:type="dxa"/>
          </w:tcPr>
          <w:p w14:paraId="563F2D99" w14:textId="77777777" w:rsidR="00BC3A82" w:rsidRDefault="00BC3A82" w:rsidP="00C44A61">
            <w:r>
              <w:t xml:space="preserve">Measure all defined </w:t>
            </w:r>
            <w:r w:rsidRPr="00BC3A82">
              <w:t>metrics/values</w:t>
            </w:r>
            <w:r>
              <w:t xml:space="preserve">, or </w:t>
            </w:r>
            <w:proofErr w:type="spellStart"/>
            <w:r>
              <w:t>onely</w:t>
            </w:r>
            <w:proofErr w:type="spellEnd"/>
            <w:r>
              <w:t xml:space="preserve"> measure metrics configured in regular </w:t>
            </w:r>
            <w:proofErr w:type="spellStart"/>
            <w:r>
              <w:t>QoE</w:t>
            </w:r>
            <w:proofErr w:type="spellEnd"/>
            <w:r w:rsidR="009A1C1A">
              <w:t>.</w:t>
            </w:r>
          </w:p>
          <w:p w14:paraId="1FAAD2D9" w14:textId="17C451E9" w:rsidR="009A1C1A" w:rsidRDefault="009A1C1A" w:rsidP="00C44A61">
            <w:r>
              <w:t>Should be decided by SA4.</w:t>
            </w:r>
          </w:p>
        </w:tc>
      </w:tr>
      <w:tr w:rsidR="00BC3A82" w14:paraId="7777A5D7" w14:textId="776782E7" w:rsidTr="009A1C1A">
        <w:tc>
          <w:tcPr>
            <w:tcW w:w="1261" w:type="dxa"/>
          </w:tcPr>
          <w:p w14:paraId="00E79819" w14:textId="1CC263D0" w:rsidR="00BC3A82" w:rsidRDefault="00BC3A82" w:rsidP="00C44A61">
            <w:r w:rsidRPr="00506341">
              <w:t>Alt-2</w:t>
            </w:r>
          </w:p>
        </w:tc>
        <w:tc>
          <w:tcPr>
            <w:tcW w:w="1704" w:type="dxa"/>
          </w:tcPr>
          <w:p w14:paraId="4FC2A636" w14:textId="3599FBE9" w:rsidR="00BC3A82" w:rsidRDefault="00BC3A82" w:rsidP="00C44A61">
            <w:r w:rsidRPr="00BC3A82">
              <w:t>Explicit measured metrics/values, and report event configuration</w:t>
            </w:r>
          </w:p>
        </w:tc>
        <w:tc>
          <w:tcPr>
            <w:tcW w:w="1890" w:type="dxa"/>
          </w:tcPr>
          <w:p w14:paraId="06E4790D" w14:textId="77777777" w:rsidR="009A1C1A" w:rsidRDefault="00BC3A82" w:rsidP="00C44A61">
            <w:r>
              <w:t>Configured by RAN</w:t>
            </w:r>
            <w:r w:rsidR="009A1C1A">
              <w:t>;</w:t>
            </w:r>
          </w:p>
          <w:p w14:paraId="796F491F" w14:textId="276C7011" w:rsidR="009A1C1A" w:rsidRDefault="009A1C1A" w:rsidP="00C44A61">
            <w:r>
              <w:t xml:space="preserve">Independent configuration with regular </w:t>
            </w:r>
            <w:proofErr w:type="spellStart"/>
            <w:r>
              <w:t>QoE</w:t>
            </w:r>
            <w:proofErr w:type="spellEnd"/>
          </w:p>
        </w:tc>
        <w:tc>
          <w:tcPr>
            <w:tcW w:w="1890" w:type="dxa"/>
          </w:tcPr>
          <w:p w14:paraId="43E1297A" w14:textId="77777777" w:rsidR="00BC3A82" w:rsidRDefault="009A1C1A" w:rsidP="00C44A61">
            <w:r>
              <w:t>Configured by RAN;</w:t>
            </w:r>
          </w:p>
          <w:p w14:paraId="3D5517F5" w14:textId="61BCC15C" w:rsidR="009A1C1A" w:rsidRDefault="009A1C1A" w:rsidP="00C44A61">
            <w:r>
              <w:t xml:space="preserve">Independent configuration with regular </w:t>
            </w:r>
            <w:proofErr w:type="spellStart"/>
            <w:r>
              <w:t>QoE</w:t>
            </w:r>
            <w:proofErr w:type="spellEnd"/>
          </w:p>
        </w:tc>
        <w:tc>
          <w:tcPr>
            <w:tcW w:w="2315" w:type="dxa"/>
          </w:tcPr>
          <w:p w14:paraId="5915E156" w14:textId="17206216" w:rsidR="00BC3A82" w:rsidRDefault="009A1C1A" w:rsidP="00C44A61">
            <w:r>
              <w:t xml:space="preserve">Independent measurements for RVQOE and regular </w:t>
            </w:r>
            <w:proofErr w:type="spellStart"/>
            <w:r>
              <w:t>QoE</w:t>
            </w:r>
            <w:proofErr w:type="spellEnd"/>
            <w:r>
              <w:t xml:space="preserve"> as separate configuration.</w:t>
            </w:r>
          </w:p>
        </w:tc>
      </w:tr>
      <w:tr w:rsidR="00BC3A82" w14:paraId="02C216F4" w14:textId="37727F2D" w:rsidTr="009A1C1A">
        <w:tc>
          <w:tcPr>
            <w:tcW w:w="1261" w:type="dxa"/>
          </w:tcPr>
          <w:p w14:paraId="44220EC9" w14:textId="73CFC274" w:rsidR="00BC3A82" w:rsidRDefault="00BC3A82" w:rsidP="00C44A61">
            <w:r w:rsidRPr="00506341">
              <w:t>Alt-3</w:t>
            </w:r>
          </w:p>
        </w:tc>
        <w:tc>
          <w:tcPr>
            <w:tcW w:w="1704" w:type="dxa"/>
          </w:tcPr>
          <w:p w14:paraId="699DFB3A" w14:textId="4432996F" w:rsidR="00BC3A82" w:rsidRDefault="00BC3A82" w:rsidP="00C44A61">
            <w:r w:rsidRPr="00BC3A82">
              <w:t>Explicit measured metrics/values</w:t>
            </w:r>
            <w:r w:rsidR="009A1C1A">
              <w:t xml:space="preserve"> configuration</w:t>
            </w:r>
          </w:p>
        </w:tc>
        <w:tc>
          <w:tcPr>
            <w:tcW w:w="1890" w:type="dxa"/>
          </w:tcPr>
          <w:p w14:paraId="28B76DE0" w14:textId="77777777" w:rsidR="009A1C1A" w:rsidRDefault="009A1C1A" w:rsidP="009A1C1A">
            <w:r>
              <w:t>Configured by RAN;</w:t>
            </w:r>
          </w:p>
          <w:p w14:paraId="6CBBC17A" w14:textId="1FFEE412" w:rsidR="00BC3A82" w:rsidRDefault="009A1C1A" w:rsidP="009A1C1A">
            <w:r>
              <w:t xml:space="preserve">Independent configuration with regular </w:t>
            </w:r>
            <w:proofErr w:type="spellStart"/>
            <w:r>
              <w:t>QoE</w:t>
            </w:r>
            <w:proofErr w:type="spellEnd"/>
          </w:p>
        </w:tc>
        <w:tc>
          <w:tcPr>
            <w:tcW w:w="1890" w:type="dxa"/>
          </w:tcPr>
          <w:p w14:paraId="79FA4440" w14:textId="37E5E1B0" w:rsidR="00BC3A82" w:rsidRDefault="009A1C1A" w:rsidP="00C44A61">
            <w:r>
              <w:t xml:space="preserve">Report when corresponding regular </w:t>
            </w:r>
            <w:proofErr w:type="spellStart"/>
            <w:r>
              <w:t>QoE</w:t>
            </w:r>
            <w:proofErr w:type="spellEnd"/>
            <w:r>
              <w:t xml:space="preserve"> report is triggered</w:t>
            </w:r>
          </w:p>
        </w:tc>
        <w:tc>
          <w:tcPr>
            <w:tcW w:w="2315" w:type="dxa"/>
          </w:tcPr>
          <w:p w14:paraId="3E85C082" w14:textId="1E118498" w:rsidR="00BC3A82" w:rsidRDefault="009A1C1A" w:rsidP="00C44A61">
            <w:r>
              <w:t xml:space="preserve">Independent measurements for RVQOE and regular </w:t>
            </w:r>
            <w:proofErr w:type="spellStart"/>
            <w:r>
              <w:t>QoE</w:t>
            </w:r>
            <w:proofErr w:type="spellEnd"/>
            <w:r>
              <w:t xml:space="preserve"> as separate configuration.</w:t>
            </w:r>
          </w:p>
        </w:tc>
      </w:tr>
    </w:tbl>
    <w:bookmarkEnd w:id="17"/>
    <w:p w14:paraId="764E67E3" w14:textId="53D5D74F" w:rsidR="00076F35" w:rsidRDefault="00C44A61" w:rsidP="00C44A61">
      <w:proofErr w:type="gramStart"/>
      <w:r>
        <w:t>All of</w:t>
      </w:r>
      <w:proofErr w:type="gramEnd"/>
      <w:r>
        <w:t xml:space="preserve"> the three options can work</w:t>
      </w:r>
      <w:r w:rsidR="00076F35">
        <w:t xml:space="preserve">. </w:t>
      </w:r>
      <w:r w:rsidR="00076F35" w:rsidRPr="00076F35">
        <w:t>If use Alt-</w:t>
      </w:r>
      <w:proofErr w:type="gramStart"/>
      <w:r w:rsidR="00076F35" w:rsidRPr="00076F35">
        <w:t>1,  UE</w:t>
      </w:r>
      <w:proofErr w:type="gramEnd"/>
      <w:r w:rsidR="00076F35" w:rsidRPr="00076F35">
        <w:t xml:space="preserve"> will report all of the defined metrics or values even though these metrics </w:t>
      </w:r>
      <w:r w:rsidR="00076F35">
        <w:t xml:space="preserve">or values </w:t>
      </w:r>
      <w:r w:rsidR="00076F35" w:rsidRPr="00076F35">
        <w:t xml:space="preserve">are required by RAN. And the report could also be frequent together with regular </w:t>
      </w:r>
      <w:proofErr w:type="spellStart"/>
      <w:r w:rsidR="00076F35" w:rsidRPr="00076F35">
        <w:t>QoE</w:t>
      </w:r>
      <w:proofErr w:type="spellEnd"/>
      <w:r w:rsidR="00076F35">
        <w:t xml:space="preserve">, then will cost more </w:t>
      </w:r>
      <w:proofErr w:type="spellStart"/>
      <w:r w:rsidR="00076F35">
        <w:t>signalling</w:t>
      </w:r>
      <w:proofErr w:type="spellEnd"/>
      <w:r w:rsidR="00076F35">
        <w:t xml:space="preserve"> overhead.</w:t>
      </w:r>
    </w:p>
    <w:p w14:paraId="4DB1C47F" w14:textId="2CC50744" w:rsidR="00076F35" w:rsidRDefault="00076F35" w:rsidP="00C44A61">
      <w:r>
        <w:t xml:space="preserve">For Alt-2, RAN2 needs to define the reporting event, and UE AS layer needs to forwards the event condition to application layer, and application layer needs to maintain two sets of reporting event. This will bring more standard efforts and UE </w:t>
      </w:r>
      <w:proofErr w:type="spellStart"/>
      <w:r>
        <w:t>implemenration</w:t>
      </w:r>
      <w:proofErr w:type="spellEnd"/>
      <w:r>
        <w:t xml:space="preserve"> </w:t>
      </w:r>
      <w:proofErr w:type="spellStart"/>
      <w:r>
        <w:t>complexibility</w:t>
      </w:r>
      <w:proofErr w:type="spellEnd"/>
      <w:r>
        <w:t>.</w:t>
      </w:r>
    </w:p>
    <w:p w14:paraId="14AEE1F9" w14:textId="4BFFF924" w:rsidR="00076F35" w:rsidRDefault="00076F35" w:rsidP="00C44A61">
      <w:r>
        <w:t xml:space="preserve">For Alt-3, UE </w:t>
      </w:r>
      <w:r w:rsidR="00D53321">
        <w:t xml:space="preserve">only reports RAN required metrics/values, and RVQOE shares the same reporting event with regular </w:t>
      </w:r>
      <w:proofErr w:type="spellStart"/>
      <w:r w:rsidR="00D53321">
        <w:t>QoE</w:t>
      </w:r>
      <w:proofErr w:type="spellEnd"/>
      <w:r w:rsidR="00D53321">
        <w:t>.</w:t>
      </w:r>
    </w:p>
    <w:p w14:paraId="4EC2713D" w14:textId="5A8FE299" w:rsidR="00C44A61" w:rsidRPr="00083CDA" w:rsidRDefault="00C44A61" w:rsidP="00C44A61">
      <w:pPr>
        <w:pStyle w:val="Proposal"/>
        <w:numPr>
          <w:ilvl w:val="0"/>
          <w:numId w:val="22"/>
        </w:numPr>
        <w:tabs>
          <w:tab w:val="left" w:pos="1701"/>
        </w:tabs>
        <w:overflowPunct/>
        <w:autoSpaceDE/>
        <w:autoSpaceDN/>
        <w:adjustRightInd/>
        <w:spacing w:before="120" w:beforeAutospacing="0" w:after="200" w:line="276" w:lineRule="auto"/>
        <w:ind w:left="1152" w:hanging="1152"/>
        <w:jc w:val="left"/>
      </w:pPr>
      <w:bookmarkStart w:id="19" w:name="_Toc79071537"/>
      <w:r w:rsidRPr="00E87221">
        <w:t>RAN indicates</w:t>
      </w:r>
      <w:r w:rsidR="00D53321">
        <w:t xml:space="preserve"> the required metrics/values</w:t>
      </w:r>
      <w:r w:rsidRPr="00E87221">
        <w:t xml:space="preserve"> in the RVQOE configuration </w:t>
      </w:r>
      <w:r w:rsidR="00D53321">
        <w:t xml:space="preserve">for UE to </w:t>
      </w:r>
      <w:r w:rsidR="00715A42">
        <w:t>report.</w:t>
      </w:r>
      <w:bookmarkEnd w:id="19"/>
    </w:p>
    <w:p w14:paraId="147EFDAA" w14:textId="77777777" w:rsidR="00C44A61" w:rsidRPr="000C7428" w:rsidRDefault="00C44A61" w:rsidP="00C44A61">
      <w:pPr>
        <w:rPr>
          <w:lang w:val="fr-FR"/>
        </w:rPr>
      </w:pPr>
      <w:r w:rsidRPr="000C7428">
        <w:rPr>
          <w:lang w:val="fr-FR"/>
        </w:rPr>
        <w:lastRenderedPageBreak/>
        <w:t xml:space="preserve">As RAN3 </w:t>
      </w:r>
      <w:proofErr w:type="spellStart"/>
      <w:r w:rsidRPr="000C7428">
        <w:rPr>
          <w:lang w:val="fr-FR"/>
        </w:rPr>
        <w:t>discussed</w:t>
      </w:r>
      <w:proofErr w:type="spellEnd"/>
      <w:r w:rsidRPr="000C7428">
        <w:rPr>
          <w:lang w:val="fr-FR"/>
        </w:rPr>
        <w:t xml:space="preserve">, RVQOE </w:t>
      </w:r>
      <w:proofErr w:type="spellStart"/>
      <w:r w:rsidRPr="000C7428">
        <w:rPr>
          <w:lang w:val="fr-FR"/>
        </w:rPr>
        <w:t>metrics</w:t>
      </w:r>
      <w:proofErr w:type="spellEnd"/>
      <w:r w:rsidRPr="000C7428">
        <w:rPr>
          <w:lang w:val="fr-FR"/>
        </w:rPr>
        <w:t xml:space="preserve"> and values </w:t>
      </w:r>
      <w:proofErr w:type="spellStart"/>
      <w:r w:rsidRPr="000C7428">
        <w:rPr>
          <w:lang w:val="fr-FR"/>
        </w:rPr>
        <w:t>measurements</w:t>
      </w:r>
      <w:proofErr w:type="spellEnd"/>
      <w:r w:rsidRPr="000C7428">
        <w:rPr>
          <w:lang w:val="fr-FR"/>
        </w:rPr>
        <w:t xml:space="preserve"> </w:t>
      </w:r>
      <w:proofErr w:type="spellStart"/>
      <w:r w:rsidRPr="000C7428">
        <w:rPr>
          <w:lang w:val="fr-FR"/>
        </w:rPr>
        <w:t>should</w:t>
      </w:r>
      <w:proofErr w:type="spellEnd"/>
      <w:r w:rsidRPr="000C7428">
        <w:rPr>
          <w:lang w:val="fr-FR"/>
        </w:rPr>
        <w:t xml:space="preserve"> </w:t>
      </w:r>
      <w:proofErr w:type="spellStart"/>
      <w:r w:rsidRPr="000C7428">
        <w:rPr>
          <w:lang w:val="fr-FR"/>
        </w:rPr>
        <w:t>be</w:t>
      </w:r>
      <w:proofErr w:type="spellEnd"/>
      <w:r w:rsidRPr="000C7428">
        <w:rPr>
          <w:lang w:val="fr-FR"/>
        </w:rPr>
        <w:t xml:space="preserve"> </w:t>
      </w:r>
      <w:proofErr w:type="spellStart"/>
      <w:r w:rsidRPr="000C7428">
        <w:rPr>
          <w:lang w:val="fr-FR"/>
        </w:rPr>
        <w:t>generated</w:t>
      </w:r>
      <w:proofErr w:type="spellEnd"/>
      <w:r w:rsidRPr="000C7428">
        <w:rPr>
          <w:lang w:val="fr-FR"/>
        </w:rPr>
        <w:t xml:space="preserve"> by application layer, </w:t>
      </w:r>
      <w:proofErr w:type="spellStart"/>
      <w:r w:rsidRPr="000C7428">
        <w:rPr>
          <w:lang w:val="fr-FR"/>
        </w:rPr>
        <w:t>so</w:t>
      </w:r>
      <w:proofErr w:type="spellEnd"/>
      <w:r w:rsidRPr="000C7428">
        <w:rPr>
          <w:lang w:val="fr-FR"/>
        </w:rPr>
        <w:t xml:space="preserve"> </w:t>
      </w:r>
      <w:proofErr w:type="spellStart"/>
      <w:r w:rsidRPr="000C7428">
        <w:rPr>
          <w:lang w:val="fr-FR"/>
        </w:rPr>
        <w:t>that</w:t>
      </w:r>
      <w:proofErr w:type="spellEnd"/>
      <w:r w:rsidRPr="000C7428">
        <w:rPr>
          <w:lang w:val="fr-FR"/>
        </w:rPr>
        <w:t xml:space="preserve"> </w:t>
      </w:r>
      <w:proofErr w:type="spellStart"/>
      <w:r w:rsidRPr="000C7428">
        <w:rPr>
          <w:lang w:val="fr-FR"/>
        </w:rPr>
        <w:t>when</w:t>
      </w:r>
      <w:proofErr w:type="spellEnd"/>
      <w:r w:rsidRPr="000C7428">
        <w:rPr>
          <w:lang w:val="fr-FR"/>
        </w:rPr>
        <w:t xml:space="preserve"> UE RRC layer </w:t>
      </w:r>
      <w:proofErr w:type="spellStart"/>
      <w:r w:rsidRPr="000C7428">
        <w:rPr>
          <w:lang w:val="fr-FR"/>
        </w:rPr>
        <w:t>receives</w:t>
      </w:r>
      <w:proofErr w:type="spellEnd"/>
      <w:r w:rsidRPr="000C7428">
        <w:rPr>
          <w:lang w:val="fr-FR"/>
        </w:rPr>
        <w:t xml:space="preserve"> RVQOE configuration, RRC layer </w:t>
      </w:r>
      <w:proofErr w:type="spellStart"/>
      <w:r w:rsidRPr="000C7428">
        <w:rPr>
          <w:lang w:val="fr-FR"/>
        </w:rPr>
        <w:t>should</w:t>
      </w:r>
      <w:proofErr w:type="spellEnd"/>
      <w:r w:rsidRPr="000C7428">
        <w:rPr>
          <w:lang w:val="fr-FR"/>
        </w:rPr>
        <w:t xml:space="preserve"> </w:t>
      </w:r>
      <w:proofErr w:type="spellStart"/>
      <w:r w:rsidRPr="000C7428">
        <w:rPr>
          <w:lang w:val="fr-FR"/>
        </w:rPr>
        <w:t>forward</w:t>
      </w:r>
      <w:proofErr w:type="spellEnd"/>
      <w:r w:rsidRPr="000C7428">
        <w:rPr>
          <w:lang w:val="fr-FR"/>
        </w:rPr>
        <w:t xml:space="preserve"> RVQOE configuration to application layer. </w:t>
      </w:r>
    </w:p>
    <w:p w14:paraId="17E1E81A" w14:textId="012FF387" w:rsidR="00C44A61" w:rsidRPr="009A1C1A" w:rsidRDefault="009A1C1A" w:rsidP="00BB6DEB">
      <w:pPr>
        <w:pStyle w:val="Proposal"/>
        <w:numPr>
          <w:ilvl w:val="0"/>
          <w:numId w:val="22"/>
        </w:numPr>
        <w:tabs>
          <w:tab w:val="left" w:pos="1701"/>
        </w:tabs>
        <w:overflowPunct/>
        <w:autoSpaceDE/>
        <w:autoSpaceDN/>
        <w:adjustRightInd/>
        <w:spacing w:before="120" w:beforeAutospacing="0" w:after="200" w:line="276" w:lineRule="auto"/>
        <w:ind w:left="1152" w:hanging="1152"/>
        <w:jc w:val="left"/>
      </w:pPr>
      <w:r>
        <w:rPr>
          <w:rFonts w:cs="Arial"/>
          <w:szCs w:val="20"/>
        </w:rPr>
        <w:t xml:space="preserve"> </w:t>
      </w:r>
      <w:bookmarkStart w:id="20" w:name="_Toc79071538"/>
      <w:r w:rsidR="00C44A61" w:rsidRPr="009A1C1A">
        <w:rPr>
          <w:rFonts w:cs="Arial"/>
          <w:szCs w:val="20"/>
        </w:rPr>
        <w:t xml:space="preserve">UE RRC layer forwards the </w:t>
      </w:r>
      <w:proofErr w:type="spellStart"/>
      <w:r w:rsidR="00715A42">
        <w:t>the</w:t>
      </w:r>
      <w:proofErr w:type="spellEnd"/>
      <w:r w:rsidR="00715A42">
        <w:t xml:space="preserve"> required metrics/values</w:t>
      </w:r>
      <w:r w:rsidR="00715A42" w:rsidRPr="00E87221">
        <w:t xml:space="preserve"> </w:t>
      </w:r>
      <w:r w:rsidR="00715A42">
        <w:t xml:space="preserve">for </w:t>
      </w:r>
      <w:r w:rsidR="00C44A61" w:rsidRPr="009A1C1A">
        <w:rPr>
          <w:rFonts w:cs="Arial"/>
          <w:szCs w:val="20"/>
        </w:rPr>
        <w:t>RVQOE to application layer.</w:t>
      </w:r>
      <w:bookmarkEnd w:id="20"/>
    </w:p>
    <w:p w14:paraId="16AA3BCF" w14:textId="731B1023" w:rsidR="009A1C1A" w:rsidRPr="009A1C1A" w:rsidRDefault="009A1C1A" w:rsidP="00BB6DEB">
      <w:pPr>
        <w:pStyle w:val="Proposal"/>
        <w:numPr>
          <w:ilvl w:val="0"/>
          <w:numId w:val="22"/>
        </w:numPr>
        <w:tabs>
          <w:tab w:val="left" w:pos="1701"/>
        </w:tabs>
        <w:overflowPunct/>
        <w:autoSpaceDE/>
        <w:autoSpaceDN/>
        <w:adjustRightInd/>
        <w:spacing w:before="120" w:beforeAutospacing="0" w:after="200" w:line="276" w:lineRule="auto"/>
        <w:ind w:left="1152" w:hanging="1152"/>
        <w:jc w:val="left"/>
      </w:pPr>
      <w:r>
        <w:t xml:space="preserve"> </w:t>
      </w:r>
      <w:bookmarkStart w:id="21" w:name="_Toc79071539"/>
      <w:r w:rsidR="00715A42">
        <w:t xml:space="preserve">When UE reports regular </w:t>
      </w:r>
      <w:proofErr w:type="spellStart"/>
      <w:r w:rsidR="00715A42">
        <w:t>QoE</w:t>
      </w:r>
      <w:proofErr w:type="spellEnd"/>
      <w:r w:rsidR="00715A42">
        <w:t xml:space="preserve"> container, </w:t>
      </w:r>
      <w:r>
        <w:t>UE</w:t>
      </w:r>
      <w:r w:rsidRPr="00AF1519">
        <w:t xml:space="preserve"> </w:t>
      </w:r>
      <w:r>
        <w:t xml:space="preserve">reports the available RVQOE measurements </w:t>
      </w:r>
      <w:r w:rsidR="00715A42">
        <w:t>required by RAN</w:t>
      </w:r>
      <w:r>
        <w:t>.</w:t>
      </w:r>
      <w:bookmarkEnd w:id="21"/>
      <w:r w:rsidR="00840005">
        <w:t xml:space="preserve"> No additional RVQOE reporting events are specified.</w:t>
      </w:r>
    </w:p>
    <w:p w14:paraId="4A6AA98D" w14:textId="02858367" w:rsidR="005B6A01" w:rsidRDefault="00BE24FF" w:rsidP="00FD3964">
      <w:r>
        <w:t xml:space="preserve">SRB4 is introduced to carry </w:t>
      </w:r>
      <w:r w:rsidR="00916D91">
        <w:t>regular</w:t>
      </w:r>
      <w:r>
        <w:t xml:space="preserve"> </w:t>
      </w:r>
      <w:proofErr w:type="spellStart"/>
      <w:r>
        <w:t>QoE</w:t>
      </w:r>
      <w:proofErr w:type="spellEnd"/>
      <w:r>
        <w:t xml:space="preserve"> report cause </w:t>
      </w:r>
      <w:proofErr w:type="spellStart"/>
      <w:r>
        <w:t>QoE</w:t>
      </w:r>
      <w:proofErr w:type="spellEnd"/>
      <w:r>
        <w:t xml:space="preserve"> report can be treated as lower priority. For RVQOE, it is worthy to discuss which SRB should be used. There could be two alternatives,</w:t>
      </w:r>
    </w:p>
    <w:p w14:paraId="36532997" w14:textId="5BEA58D8" w:rsidR="00BE24FF" w:rsidRPr="00BE24FF" w:rsidRDefault="00BE24FF" w:rsidP="00FD3964">
      <w:pPr>
        <w:rPr>
          <w:i/>
          <w:iCs/>
        </w:rPr>
      </w:pPr>
      <w:r>
        <w:t xml:space="preserve">Alt-1: RVQOE is transmitted using SRB4, i.e. </w:t>
      </w:r>
      <w:proofErr w:type="spellStart"/>
      <w:r w:rsidR="00216E52" w:rsidRPr="00452AD4">
        <w:rPr>
          <w:rFonts w:cs="Arial"/>
          <w:i/>
          <w:lang w:eastAsia="zh-CN"/>
        </w:rPr>
        <w:t>MeasReportAppLayer</w:t>
      </w:r>
      <w:proofErr w:type="spellEnd"/>
    </w:p>
    <w:p w14:paraId="6F966EA7" w14:textId="40197D07" w:rsidR="00BE24FF" w:rsidRDefault="00BE24FF" w:rsidP="00FD3964">
      <w:pPr>
        <w:rPr>
          <w:i/>
          <w:iCs/>
        </w:rPr>
      </w:pPr>
      <w:r>
        <w:t xml:space="preserve">Alt-2: RVQOE is transmitted using SRB1, e.g. </w:t>
      </w:r>
      <w:r w:rsidRPr="00BE24FF">
        <w:rPr>
          <w:i/>
          <w:iCs/>
        </w:rPr>
        <w:t>Measurement Report</w:t>
      </w:r>
    </w:p>
    <w:p w14:paraId="2CDE3DA0" w14:textId="7FD75D0E" w:rsidR="00BE24FF" w:rsidRDefault="00F73CF8" w:rsidP="00FD3964">
      <w:r>
        <w:t xml:space="preserve">If using Alt-1, that implies RVQOE has same priority as </w:t>
      </w:r>
      <w:r w:rsidR="00916D91">
        <w:t>regular</w:t>
      </w:r>
      <w:r>
        <w:t xml:space="preserve"> </w:t>
      </w:r>
      <w:proofErr w:type="spellStart"/>
      <w:r>
        <w:t>QoE</w:t>
      </w:r>
      <w:proofErr w:type="spellEnd"/>
      <w:r>
        <w:t xml:space="preserve"> reporting, lower priority than other RRC message;</w:t>
      </w:r>
      <w:r w:rsidRPr="00F73CF8">
        <w:t xml:space="preserve"> </w:t>
      </w:r>
      <w:r w:rsidRPr="00BE24FF">
        <w:t xml:space="preserve">If using </w:t>
      </w:r>
      <w:r>
        <w:t xml:space="preserve">Alt-2, that implies RVQOE has same priority with other SRB1 message, higher priority than </w:t>
      </w:r>
      <w:r w:rsidR="00916D91">
        <w:t>regular</w:t>
      </w:r>
      <w:r>
        <w:t xml:space="preserve"> </w:t>
      </w:r>
      <w:proofErr w:type="spellStart"/>
      <w:r>
        <w:t>QoE</w:t>
      </w:r>
      <w:proofErr w:type="spellEnd"/>
      <w:r>
        <w:t xml:space="preserve"> reporting. It is understood RVQOE is used by RAN to optimize RAN configuration, such optimization may be not prompt and be based on big-data statistic in RAN side. Therefore, it is proposed to use SRB4 to transmit RVQOE report.</w:t>
      </w:r>
    </w:p>
    <w:p w14:paraId="59BC0039" w14:textId="672942D8" w:rsidR="00F73CF8" w:rsidRDefault="00F73CF8" w:rsidP="00F73CF8">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bookmarkStart w:id="22" w:name="_Toc79071540"/>
      <w:r>
        <w:rPr>
          <w:rFonts w:cs="Arial"/>
          <w:szCs w:val="20"/>
        </w:rPr>
        <w:t>It is proposed to use SRB4 to transmit RVQOE report</w:t>
      </w:r>
      <w:r w:rsidRPr="00F0592D">
        <w:rPr>
          <w:rFonts w:cs="Arial"/>
          <w:szCs w:val="20"/>
        </w:rPr>
        <w:t>.</w:t>
      </w:r>
      <w:bookmarkEnd w:id="22"/>
    </w:p>
    <w:p w14:paraId="0FA1BA24" w14:textId="74C40457" w:rsidR="00126ADD" w:rsidRDefault="0039439A" w:rsidP="00FD3964">
      <w:pPr>
        <w:rPr>
          <w:rFonts w:eastAsia="SimSun"/>
          <w:lang w:val="fr-FR" w:eastAsia="zh-CN"/>
        </w:rPr>
      </w:pPr>
      <w:r>
        <w:rPr>
          <w:rFonts w:eastAsia="SimSun"/>
          <w:lang w:val="fr-FR" w:eastAsia="zh-CN"/>
        </w:rPr>
        <w:t xml:space="preserve">Pause and </w:t>
      </w:r>
      <w:proofErr w:type="spellStart"/>
      <w:r>
        <w:rPr>
          <w:rFonts w:eastAsia="SimSun"/>
          <w:lang w:val="fr-FR" w:eastAsia="zh-CN"/>
        </w:rPr>
        <w:t>resume</w:t>
      </w:r>
      <w:proofErr w:type="spellEnd"/>
      <w:r>
        <w:rPr>
          <w:rFonts w:eastAsia="SimSun"/>
          <w:lang w:val="fr-FR" w:eastAsia="zh-CN"/>
        </w:rPr>
        <w:t xml:space="preserve"> </w:t>
      </w:r>
      <w:proofErr w:type="spellStart"/>
      <w:r>
        <w:rPr>
          <w:rFonts w:eastAsia="SimSun"/>
          <w:lang w:val="fr-FR" w:eastAsia="zh-CN"/>
        </w:rPr>
        <w:t>mechanism</w:t>
      </w:r>
      <w:proofErr w:type="spellEnd"/>
      <w:r>
        <w:rPr>
          <w:rFonts w:eastAsia="SimSun"/>
          <w:lang w:val="fr-FR" w:eastAsia="zh-CN"/>
        </w:rPr>
        <w:t xml:space="preserve">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introduced</w:t>
      </w:r>
      <w:proofErr w:type="spellEnd"/>
      <w:r>
        <w:rPr>
          <w:rFonts w:eastAsia="SimSun"/>
          <w:lang w:val="fr-FR" w:eastAsia="zh-CN"/>
        </w:rPr>
        <w:t xml:space="preserve"> for </w:t>
      </w:r>
      <w:proofErr w:type="spellStart"/>
      <w:r w:rsidR="00916D91">
        <w:rPr>
          <w:rFonts w:eastAsia="SimSun"/>
          <w:lang w:val="fr-FR" w:eastAsia="zh-CN"/>
        </w:rPr>
        <w:t>regular</w:t>
      </w:r>
      <w:proofErr w:type="spellEnd"/>
      <w:r>
        <w:rPr>
          <w:rFonts w:eastAsia="SimSun"/>
          <w:lang w:val="fr-FR" w:eastAsia="zh-CN"/>
        </w:rPr>
        <w:t xml:space="preserve"> QoE </w:t>
      </w:r>
      <w:proofErr w:type="spellStart"/>
      <w:r>
        <w:rPr>
          <w:rFonts w:eastAsia="SimSun"/>
          <w:lang w:val="fr-FR" w:eastAsia="zh-CN"/>
        </w:rPr>
        <w:t>reporting</w:t>
      </w:r>
      <w:proofErr w:type="spellEnd"/>
      <w:r w:rsidR="00126ADD">
        <w:rPr>
          <w:rFonts w:eastAsia="SimSun"/>
          <w:lang w:val="fr-FR" w:eastAsia="zh-CN"/>
        </w:rPr>
        <w:t>.</w:t>
      </w:r>
      <w:r>
        <w:rPr>
          <w:rFonts w:eastAsia="SimSun"/>
          <w:lang w:val="fr-FR" w:eastAsia="zh-CN"/>
        </w:rPr>
        <w:t xml:space="preserve"> </w:t>
      </w:r>
      <w:r w:rsidR="00126ADD">
        <w:rPr>
          <w:rFonts w:eastAsia="SimSun"/>
          <w:lang w:val="fr-FR" w:eastAsia="zh-CN"/>
        </w:rPr>
        <w:t xml:space="preserve">If RVQOE </w:t>
      </w:r>
      <w:proofErr w:type="spellStart"/>
      <w:r w:rsidR="00126ADD">
        <w:rPr>
          <w:rFonts w:eastAsia="SimSun"/>
          <w:lang w:val="fr-FR" w:eastAsia="zh-CN"/>
        </w:rPr>
        <w:t>is</w:t>
      </w:r>
      <w:proofErr w:type="spellEnd"/>
      <w:r w:rsidR="00126ADD">
        <w:rPr>
          <w:rFonts w:eastAsia="SimSun"/>
          <w:lang w:val="fr-FR" w:eastAsia="zh-CN"/>
        </w:rPr>
        <w:t xml:space="preserve"> </w:t>
      </w:r>
      <w:proofErr w:type="spellStart"/>
      <w:r w:rsidR="00126ADD">
        <w:rPr>
          <w:rFonts w:eastAsia="SimSun"/>
          <w:lang w:val="fr-FR" w:eastAsia="zh-CN"/>
        </w:rPr>
        <w:t>treated</w:t>
      </w:r>
      <w:proofErr w:type="spellEnd"/>
      <w:r w:rsidR="00126ADD">
        <w:rPr>
          <w:rFonts w:eastAsia="SimSun"/>
          <w:lang w:val="fr-FR" w:eastAsia="zh-CN"/>
        </w:rPr>
        <w:t xml:space="preserve"> as the </w:t>
      </w:r>
      <w:proofErr w:type="spellStart"/>
      <w:r w:rsidR="00126ADD">
        <w:rPr>
          <w:rFonts w:eastAsia="SimSun"/>
          <w:lang w:val="fr-FR" w:eastAsia="zh-CN"/>
        </w:rPr>
        <w:t>same</w:t>
      </w:r>
      <w:proofErr w:type="spellEnd"/>
      <w:r w:rsidR="00126ADD">
        <w:rPr>
          <w:rFonts w:eastAsia="SimSun"/>
          <w:lang w:val="fr-FR" w:eastAsia="zh-CN"/>
        </w:rPr>
        <w:t xml:space="preserve"> </w:t>
      </w:r>
      <w:proofErr w:type="spellStart"/>
      <w:r w:rsidR="00126ADD">
        <w:rPr>
          <w:rFonts w:eastAsia="SimSun"/>
          <w:lang w:val="fr-FR" w:eastAsia="zh-CN"/>
        </w:rPr>
        <w:t>priority</w:t>
      </w:r>
      <w:proofErr w:type="spellEnd"/>
      <w:r w:rsidR="00126ADD">
        <w:rPr>
          <w:rFonts w:eastAsia="SimSun"/>
          <w:lang w:val="fr-FR" w:eastAsia="zh-CN"/>
        </w:rPr>
        <w:t xml:space="preserve"> as </w:t>
      </w:r>
      <w:proofErr w:type="spellStart"/>
      <w:r w:rsidR="00916D91">
        <w:rPr>
          <w:rFonts w:eastAsia="SimSun"/>
          <w:lang w:val="fr-FR" w:eastAsia="zh-CN"/>
        </w:rPr>
        <w:t>regular</w:t>
      </w:r>
      <w:proofErr w:type="spellEnd"/>
      <w:r w:rsidR="00126ADD">
        <w:rPr>
          <w:rFonts w:eastAsia="SimSun"/>
          <w:lang w:val="fr-FR" w:eastAsia="zh-CN"/>
        </w:rPr>
        <w:t xml:space="preserve"> QoE and </w:t>
      </w:r>
      <w:proofErr w:type="spellStart"/>
      <w:r w:rsidR="00126ADD">
        <w:rPr>
          <w:rFonts w:eastAsia="SimSun"/>
          <w:lang w:val="fr-FR" w:eastAsia="zh-CN"/>
        </w:rPr>
        <w:t>carried</w:t>
      </w:r>
      <w:proofErr w:type="spellEnd"/>
      <w:r w:rsidR="00126ADD">
        <w:rPr>
          <w:rFonts w:eastAsia="SimSun"/>
          <w:lang w:val="fr-FR" w:eastAsia="zh-CN"/>
        </w:rPr>
        <w:t xml:space="preserve"> over SRB4</w:t>
      </w:r>
      <w:r w:rsidR="00745E5E">
        <w:rPr>
          <w:rFonts w:eastAsia="SimSun"/>
          <w:lang w:val="fr-FR" w:eastAsia="zh-CN"/>
        </w:rPr>
        <w:t xml:space="preserve">, </w:t>
      </w:r>
      <w:proofErr w:type="spellStart"/>
      <w:r w:rsidR="00745E5E">
        <w:rPr>
          <w:rFonts w:eastAsia="SimSun"/>
          <w:lang w:val="fr-FR" w:eastAsia="zh-CN"/>
        </w:rPr>
        <w:t>then</w:t>
      </w:r>
      <w:proofErr w:type="spellEnd"/>
      <w:r w:rsidR="00745E5E">
        <w:rPr>
          <w:rFonts w:eastAsia="SimSun"/>
          <w:lang w:val="fr-FR" w:eastAsia="zh-CN"/>
        </w:rPr>
        <w:t xml:space="preserve"> pause and </w:t>
      </w:r>
      <w:proofErr w:type="spellStart"/>
      <w:r w:rsidR="00745E5E">
        <w:rPr>
          <w:rFonts w:eastAsia="SimSun"/>
          <w:lang w:val="fr-FR" w:eastAsia="zh-CN"/>
        </w:rPr>
        <w:t>resume</w:t>
      </w:r>
      <w:proofErr w:type="spellEnd"/>
      <w:r w:rsidR="00745E5E">
        <w:rPr>
          <w:rFonts w:eastAsia="SimSun"/>
          <w:lang w:val="fr-FR" w:eastAsia="zh-CN"/>
        </w:rPr>
        <w:t xml:space="preserve"> </w:t>
      </w:r>
      <w:proofErr w:type="spellStart"/>
      <w:r w:rsidR="00745E5E">
        <w:rPr>
          <w:rFonts w:eastAsia="SimSun"/>
          <w:lang w:val="fr-FR" w:eastAsia="zh-CN"/>
        </w:rPr>
        <w:t>mechanism</w:t>
      </w:r>
      <w:proofErr w:type="spellEnd"/>
      <w:r w:rsidR="00745E5E">
        <w:rPr>
          <w:rFonts w:eastAsia="SimSun"/>
          <w:lang w:val="fr-FR" w:eastAsia="zh-CN"/>
        </w:rPr>
        <w:t xml:space="preserve"> </w:t>
      </w:r>
      <w:proofErr w:type="spellStart"/>
      <w:r w:rsidR="00745E5E">
        <w:rPr>
          <w:rFonts w:eastAsia="SimSun"/>
          <w:lang w:val="fr-FR" w:eastAsia="zh-CN"/>
        </w:rPr>
        <w:t>should</w:t>
      </w:r>
      <w:proofErr w:type="spellEnd"/>
      <w:r w:rsidR="00745E5E">
        <w:rPr>
          <w:rFonts w:eastAsia="SimSun"/>
          <w:lang w:val="fr-FR" w:eastAsia="zh-CN"/>
        </w:rPr>
        <w:t xml:space="preserve"> </w:t>
      </w:r>
      <w:proofErr w:type="spellStart"/>
      <w:r w:rsidR="00745E5E">
        <w:rPr>
          <w:rFonts w:eastAsia="SimSun"/>
          <w:lang w:val="fr-FR" w:eastAsia="zh-CN"/>
        </w:rPr>
        <w:t>also</w:t>
      </w:r>
      <w:proofErr w:type="spellEnd"/>
      <w:r w:rsidR="00745E5E">
        <w:rPr>
          <w:rFonts w:eastAsia="SimSun"/>
          <w:lang w:val="fr-FR" w:eastAsia="zh-CN"/>
        </w:rPr>
        <w:t xml:space="preserve"> </w:t>
      </w:r>
      <w:proofErr w:type="spellStart"/>
      <w:r w:rsidR="00745E5E">
        <w:rPr>
          <w:rFonts w:eastAsia="SimSun"/>
          <w:lang w:val="fr-FR" w:eastAsia="zh-CN"/>
        </w:rPr>
        <w:t>be</w:t>
      </w:r>
      <w:proofErr w:type="spellEnd"/>
      <w:r w:rsidR="00745E5E">
        <w:rPr>
          <w:rFonts w:eastAsia="SimSun"/>
          <w:lang w:val="fr-FR" w:eastAsia="zh-CN"/>
        </w:rPr>
        <w:t xml:space="preserve"> </w:t>
      </w:r>
      <w:proofErr w:type="spellStart"/>
      <w:r w:rsidR="00745E5E">
        <w:rPr>
          <w:rFonts w:eastAsia="SimSun"/>
          <w:lang w:val="fr-FR" w:eastAsia="zh-CN"/>
        </w:rPr>
        <w:t>applied</w:t>
      </w:r>
      <w:proofErr w:type="spellEnd"/>
      <w:r w:rsidR="00745E5E">
        <w:rPr>
          <w:rFonts w:eastAsia="SimSun"/>
          <w:lang w:val="fr-FR" w:eastAsia="zh-CN"/>
        </w:rPr>
        <w:t xml:space="preserve"> for RVQOE. </w:t>
      </w:r>
      <w:proofErr w:type="spellStart"/>
      <w:r w:rsidR="00916D91">
        <w:rPr>
          <w:rFonts w:eastAsia="SimSun"/>
          <w:lang w:val="fr-FR" w:eastAsia="zh-CN"/>
        </w:rPr>
        <w:t>Since</w:t>
      </w:r>
      <w:proofErr w:type="spellEnd"/>
      <w:r w:rsidR="00916D91">
        <w:rPr>
          <w:rFonts w:eastAsia="SimSun"/>
          <w:lang w:val="fr-FR" w:eastAsia="zh-CN"/>
        </w:rPr>
        <w:t xml:space="preserve"> the RVQOE </w:t>
      </w:r>
      <w:proofErr w:type="spellStart"/>
      <w:r w:rsidR="00916D91">
        <w:rPr>
          <w:rFonts w:eastAsia="SimSun"/>
          <w:lang w:val="fr-FR" w:eastAsia="zh-CN"/>
        </w:rPr>
        <w:t>is</w:t>
      </w:r>
      <w:proofErr w:type="spellEnd"/>
      <w:r w:rsidR="00916D91">
        <w:rPr>
          <w:rFonts w:eastAsia="SimSun"/>
          <w:lang w:val="fr-FR" w:eastAsia="zh-CN"/>
        </w:rPr>
        <w:t xml:space="preserve"> </w:t>
      </w:r>
      <w:proofErr w:type="spellStart"/>
      <w:r w:rsidR="00916D91">
        <w:rPr>
          <w:rFonts w:eastAsia="SimSun"/>
          <w:lang w:val="fr-FR" w:eastAsia="zh-CN"/>
        </w:rPr>
        <w:t>configured</w:t>
      </w:r>
      <w:proofErr w:type="spellEnd"/>
      <w:r w:rsidR="00916D91">
        <w:rPr>
          <w:rFonts w:eastAsia="SimSun"/>
          <w:lang w:val="fr-FR" w:eastAsia="zh-CN"/>
        </w:rPr>
        <w:t xml:space="preserve"> </w:t>
      </w:r>
      <w:proofErr w:type="spellStart"/>
      <w:r w:rsidR="00916D91">
        <w:rPr>
          <w:rFonts w:eastAsia="SimSun"/>
          <w:lang w:val="fr-FR" w:eastAsia="zh-CN"/>
        </w:rPr>
        <w:t>together</w:t>
      </w:r>
      <w:proofErr w:type="spellEnd"/>
      <w:r w:rsidR="00916D91">
        <w:rPr>
          <w:rFonts w:eastAsia="SimSun"/>
          <w:lang w:val="fr-FR" w:eastAsia="zh-CN"/>
        </w:rPr>
        <w:t xml:space="preserve"> </w:t>
      </w:r>
      <w:proofErr w:type="spellStart"/>
      <w:r w:rsidR="00916D91">
        <w:rPr>
          <w:rFonts w:eastAsia="SimSun"/>
          <w:lang w:val="fr-FR" w:eastAsia="zh-CN"/>
        </w:rPr>
        <w:t>with</w:t>
      </w:r>
      <w:proofErr w:type="spellEnd"/>
      <w:r w:rsidR="00916D91">
        <w:rPr>
          <w:rFonts w:eastAsia="SimSun"/>
          <w:lang w:val="fr-FR" w:eastAsia="zh-CN"/>
        </w:rPr>
        <w:t xml:space="preserve"> </w:t>
      </w:r>
      <w:proofErr w:type="spellStart"/>
      <w:r w:rsidR="00916D91">
        <w:rPr>
          <w:rFonts w:eastAsia="SimSun"/>
          <w:lang w:val="fr-FR" w:eastAsia="zh-CN"/>
        </w:rPr>
        <w:t>regular</w:t>
      </w:r>
      <w:proofErr w:type="spellEnd"/>
      <w:r w:rsidR="00916D91">
        <w:rPr>
          <w:rFonts w:eastAsia="SimSun"/>
          <w:lang w:val="fr-FR" w:eastAsia="zh-CN"/>
        </w:rPr>
        <w:t xml:space="preserve"> QoE and the </w:t>
      </w:r>
      <w:proofErr w:type="spellStart"/>
      <w:r w:rsidR="00916D91">
        <w:rPr>
          <w:rFonts w:eastAsia="SimSun"/>
          <w:lang w:val="fr-FR" w:eastAsia="zh-CN"/>
        </w:rPr>
        <w:t>same</w:t>
      </w:r>
      <w:proofErr w:type="spellEnd"/>
      <w:r w:rsidR="00916D91">
        <w:rPr>
          <w:rFonts w:eastAsia="SimSun"/>
          <w:lang w:val="fr-FR" w:eastAsia="zh-CN"/>
        </w:rPr>
        <w:t xml:space="preserve"> RRC ID </w:t>
      </w:r>
      <w:proofErr w:type="spellStart"/>
      <w:r w:rsidR="00916D91">
        <w:rPr>
          <w:rFonts w:eastAsia="SimSun"/>
          <w:lang w:val="fr-FR" w:eastAsia="zh-CN"/>
        </w:rPr>
        <w:t>is</w:t>
      </w:r>
      <w:proofErr w:type="spellEnd"/>
      <w:r w:rsidR="00916D91">
        <w:rPr>
          <w:rFonts w:eastAsia="SimSun"/>
          <w:lang w:val="fr-FR" w:eastAsia="zh-CN"/>
        </w:rPr>
        <w:t xml:space="preserve"> </w:t>
      </w:r>
      <w:proofErr w:type="spellStart"/>
      <w:r w:rsidR="00916D91">
        <w:rPr>
          <w:rFonts w:eastAsia="SimSun"/>
          <w:lang w:val="fr-FR" w:eastAsia="zh-CN"/>
        </w:rPr>
        <w:t>shared</w:t>
      </w:r>
      <w:proofErr w:type="spellEnd"/>
      <w:r w:rsidR="00916D91">
        <w:rPr>
          <w:rFonts w:eastAsia="SimSun"/>
          <w:lang w:val="fr-FR" w:eastAsia="zh-CN"/>
        </w:rPr>
        <w:t xml:space="preserve"> by RVQOE </w:t>
      </w:r>
      <w:proofErr w:type="spellStart"/>
      <w:r w:rsidR="00916D91">
        <w:rPr>
          <w:rFonts w:eastAsia="SimSun"/>
          <w:lang w:val="fr-FR" w:eastAsia="zh-CN"/>
        </w:rPr>
        <w:t>configuraiton</w:t>
      </w:r>
      <w:proofErr w:type="spellEnd"/>
      <w:r w:rsidR="00916D91">
        <w:rPr>
          <w:rFonts w:eastAsia="SimSun"/>
          <w:lang w:val="fr-FR" w:eastAsia="zh-CN"/>
        </w:rPr>
        <w:t xml:space="preserve"> and </w:t>
      </w:r>
      <w:proofErr w:type="spellStart"/>
      <w:r w:rsidR="00916D91">
        <w:rPr>
          <w:rFonts w:eastAsia="SimSun"/>
          <w:lang w:val="fr-FR" w:eastAsia="zh-CN"/>
        </w:rPr>
        <w:t>regular</w:t>
      </w:r>
      <w:proofErr w:type="spellEnd"/>
      <w:r w:rsidR="00916D91">
        <w:rPr>
          <w:rFonts w:eastAsia="SimSun"/>
          <w:lang w:val="fr-FR" w:eastAsia="zh-CN"/>
        </w:rPr>
        <w:t xml:space="preserve"> QoE configuration, t</w:t>
      </w:r>
      <w:r w:rsidR="00745E5E">
        <w:rPr>
          <w:rFonts w:eastAsia="SimSun"/>
          <w:lang w:val="fr-FR" w:eastAsia="zh-CN"/>
        </w:rPr>
        <w:t xml:space="preserve">he </w:t>
      </w:r>
      <w:proofErr w:type="spellStart"/>
      <w:r w:rsidR="00745E5E">
        <w:rPr>
          <w:rFonts w:eastAsia="SimSun"/>
          <w:lang w:val="fr-FR" w:eastAsia="zh-CN"/>
        </w:rPr>
        <w:t>most</w:t>
      </w:r>
      <w:proofErr w:type="spellEnd"/>
      <w:r w:rsidR="00745E5E">
        <w:rPr>
          <w:rFonts w:eastAsia="SimSun"/>
          <w:lang w:val="fr-FR" w:eastAsia="zh-CN"/>
        </w:rPr>
        <w:t xml:space="preserve"> </w:t>
      </w:r>
      <w:proofErr w:type="spellStart"/>
      <w:r w:rsidR="00745E5E">
        <w:rPr>
          <w:rFonts w:eastAsia="SimSun"/>
          <w:lang w:val="fr-FR" w:eastAsia="zh-CN"/>
        </w:rPr>
        <w:t>simplest</w:t>
      </w:r>
      <w:proofErr w:type="spellEnd"/>
      <w:r w:rsidR="00745E5E">
        <w:rPr>
          <w:rFonts w:eastAsia="SimSun"/>
          <w:lang w:val="fr-FR" w:eastAsia="zh-CN"/>
        </w:rPr>
        <w:t xml:space="preserve"> </w:t>
      </w:r>
      <w:proofErr w:type="spellStart"/>
      <w:r w:rsidR="00745E5E">
        <w:rPr>
          <w:rFonts w:eastAsia="SimSun"/>
          <w:lang w:val="fr-FR" w:eastAsia="zh-CN"/>
        </w:rPr>
        <w:t>way</w:t>
      </w:r>
      <w:proofErr w:type="spellEnd"/>
      <w:r w:rsidR="00745E5E">
        <w:rPr>
          <w:rFonts w:eastAsia="SimSun"/>
          <w:lang w:val="fr-FR" w:eastAsia="zh-CN"/>
        </w:rPr>
        <w:t xml:space="preserve"> </w:t>
      </w:r>
      <w:proofErr w:type="spellStart"/>
      <w:r w:rsidR="00745E5E">
        <w:rPr>
          <w:rFonts w:eastAsia="SimSun"/>
          <w:lang w:val="fr-FR" w:eastAsia="zh-CN"/>
        </w:rPr>
        <w:t>is</w:t>
      </w:r>
      <w:proofErr w:type="spellEnd"/>
      <w:r w:rsidR="00745E5E">
        <w:rPr>
          <w:rFonts w:eastAsia="SimSun"/>
          <w:lang w:val="fr-FR" w:eastAsia="zh-CN"/>
        </w:rPr>
        <w:t xml:space="preserve"> to use one indication to </w:t>
      </w:r>
      <w:proofErr w:type="spellStart"/>
      <w:r w:rsidR="00745E5E">
        <w:rPr>
          <w:rFonts w:eastAsia="SimSun"/>
          <w:lang w:val="fr-FR" w:eastAsia="zh-CN"/>
        </w:rPr>
        <w:t>inform</w:t>
      </w:r>
      <w:proofErr w:type="spellEnd"/>
      <w:r w:rsidR="00745E5E">
        <w:rPr>
          <w:rFonts w:eastAsia="SimSun"/>
          <w:lang w:val="fr-FR" w:eastAsia="zh-CN"/>
        </w:rPr>
        <w:t xml:space="preserve"> the UE to pause or </w:t>
      </w:r>
      <w:proofErr w:type="spellStart"/>
      <w:r w:rsidR="00745E5E">
        <w:rPr>
          <w:rFonts w:eastAsia="SimSun"/>
          <w:lang w:val="fr-FR" w:eastAsia="zh-CN"/>
        </w:rPr>
        <w:t>resume</w:t>
      </w:r>
      <w:proofErr w:type="spellEnd"/>
      <w:r w:rsidR="00745E5E">
        <w:rPr>
          <w:rFonts w:eastAsia="SimSun"/>
          <w:lang w:val="fr-FR" w:eastAsia="zh-CN"/>
        </w:rPr>
        <w:t xml:space="preserve"> </w:t>
      </w:r>
      <w:proofErr w:type="spellStart"/>
      <w:r w:rsidR="00745E5E">
        <w:rPr>
          <w:rFonts w:eastAsia="SimSun"/>
          <w:lang w:val="fr-FR" w:eastAsia="zh-CN"/>
        </w:rPr>
        <w:t>both</w:t>
      </w:r>
      <w:proofErr w:type="spellEnd"/>
      <w:r w:rsidR="00745E5E">
        <w:rPr>
          <w:rFonts w:eastAsia="SimSun"/>
          <w:lang w:val="fr-FR" w:eastAsia="zh-CN"/>
        </w:rPr>
        <w:t xml:space="preserve"> of </w:t>
      </w:r>
      <w:proofErr w:type="spellStart"/>
      <w:r w:rsidR="00916D91">
        <w:rPr>
          <w:rFonts w:eastAsia="SimSun"/>
          <w:lang w:val="fr-FR" w:eastAsia="zh-CN"/>
        </w:rPr>
        <w:t>regular</w:t>
      </w:r>
      <w:proofErr w:type="spellEnd"/>
      <w:r w:rsidR="00745E5E">
        <w:rPr>
          <w:rFonts w:eastAsia="SimSun"/>
          <w:lang w:val="fr-FR" w:eastAsia="zh-CN"/>
        </w:rPr>
        <w:t xml:space="preserve"> QoE </w:t>
      </w:r>
      <w:proofErr w:type="spellStart"/>
      <w:r w:rsidR="00745E5E">
        <w:rPr>
          <w:rFonts w:eastAsia="SimSun"/>
          <w:lang w:val="fr-FR" w:eastAsia="zh-CN"/>
        </w:rPr>
        <w:t>reporting</w:t>
      </w:r>
      <w:proofErr w:type="spellEnd"/>
      <w:r w:rsidR="00745E5E">
        <w:rPr>
          <w:rFonts w:eastAsia="SimSun"/>
          <w:lang w:val="fr-FR" w:eastAsia="zh-CN"/>
        </w:rPr>
        <w:t xml:space="preserve"> and RVQOE </w:t>
      </w:r>
      <w:proofErr w:type="spellStart"/>
      <w:r w:rsidR="00745E5E">
        <w:rPr>
          <w:rFonts w:eastAsia="SimSun"/>
          <w:lang w:val="fr-FR" w:eastAsia="zh-CN"/>
        </w:rPr>
        <w:t>reporting</w:t>
      </w:r>
      <w:proofErr w:type="spellEnd"/>
      <w:r w:rsidR="00745E5E">
        <w:rPr>
          <w:rFonts w:eastAsia="SimSun"/>
          <w:lang w:val="fr-FR" w:eastAsia="zh-CN"/>
        </w:rPr>
        <w:t>.</w:t>
      </w:r>
    </w:p>
    <w:p w14:paraId="21385F1C" w14:textId="54DCE05D" w:rsidR="008E7655" w:rsidRDefault="00406C3B" w:rsidP="00FD3964">
      <w:pPr>
        <w:rPr>
          <w:rFonts w:eastAsia="SimSun"/>
          <w:lang w:val="fr-FR" w:eastAsia="zh-CN"/>
        </w:rPr>
      </w:pPr>
      <w:r>
        <w:rPr>
          <w:rFonts w:eastAsia="SimSun"/>
          <w:lang w:val="fr-FR" w:eastAsia="zh-CN"/>
        </w:rPr>
        <w:t xml:space="preserve">For pause and </w:t>
      </w:r>
      <w:proofErr w:type="spellStart"/>
      <w:r>
        <w:rPr>
          <w:rFonts w:eastAsia="SimSun"/>
          <w:lang w:val="fr-FR" w:eastAsia="zh-CN"/>
        </w:rPr>
        <w:t>resume</w:t>
      </w:r>
      <w:proofErr w:type="spellEnd"/>
      <w:r>
        <w:rPr>
          <w:rFonts w:eastAsia="SimSun"/>
          <w:lang w:val="fr-FR" w:eastAsia="zh-CN"/>
        </w:rPr>
        <w:t xml:space="preserve"> </w:t>
      </w:r>
      <w:proofErr w:type="spellStart"/>
      <w:r>
        <w:rPr>
          <w:rFonts w:eastAsia="SimSun"/>
          <w:lang w:val="fr-FR" w:eastAsia="zh-CN"/>
        </w:rPr>
        <w:t>mechanism</w:t>
      </w:r>
      <w:proofErr w:type="spellEnd"/>
      <w:r>
        <w:rPr>
          <w:rFonts w:eastAsia="SimSun"/>
          <w:lang w:val="fr-FR" w:eastAsia="zh-CN"/>
        </w:rPr>
        <w:t xml:space="preserve">, </w:t>
      </w:r>
      <w:proofErr w:type="spellStart"/>
      <w:r>
        <w:rPr>
          <w:rFonts w:eastAsia="SimSun"/>
          <w:lang w:val="fr-FR" w:eastAsia="zh-CN"/>
        </w:rPr>
        <w:t>then</w:t>
      </w:r>
      <w:proofErr w:type="spellEnd"/>
      <w:r>
        <w:rPr>
          <w:rFonts w:eastAsia="SimSun"/>
          <w:lang w:val="fr-FR" w:eastAsia="zh-CN"/>
        </w:rPr>
        <w:t xml:space="preserve"> the pause and </w:t>
      </w:r>
      <w:proofErr w:type="spellStart"/>
      <w:r>
        <w:rPr>
          <w:rFonts w:eastAsia="SimSun"/>
          <w:lang w:val="fr-FR" w:eastAsia="zh-CN"/>
        </w:rPr>
        <w:t>resume</w:t>
      </w:r>
      <w:proofErr w:type="spellEnd"/>
      <w:r>
        <w:rPr>
          <w:rFonts w:eastAsia="SimSun"/>
          <w:lang w:val="fr-FR" w:eastAsia="zh-CN"/>
        </w:rPr>
        <w:t xml:space="preserve"> indica</w:t>
      </w:r>
      <w:r w:rsidR="000B6F43">
        <w:rPr>
          <w:rFonts w:eastAsia="SimSun"/>
          <w:lang w:val="fr-FR" w:eastAsia="zh-CN"/>
        </w:rPr>
        <w:t>ti</w:t>
      </w:r>
      <w:r>
        <w:rPr>
          <w:rFonts w:eastAsia="SimSun"/>
          <w:lang w:val="fr-FR" w:eastAsia="zh-CN"/>
        </w:rPr>
        <w:t xml:space="preserve">on for QoE container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also</w:t>
      </w:r>
      <w:proofErr w:type="spellEnd"/>
      <w:r>
        <w:rPr>
          <w:rFonts w:eastAsia="SimSun"/>
          <w:lang w:val="fr-FR" w:eastAsia="zh-CN"/>
        </w:rPr>
        <w:t xml:space="preserve"> </w:t>
      </w:r>
      <w:proofErr w:type="spellStart"/>
      <w:r>
        <w:rPr>
          <w:rFonts w:eastAsia="SimSun"/>
          <w:lang w:val="fr-FR" w:eastAsia="zh-CN"/>
        </w:rPr>
        <w:t>applied</w:t>
      </w:r>
      <w:proofErr w:type="spellEnd"/>
      <w:r>
        <w:rPr>
          <w:rFonts w:eastAsia="SimSun"/>
          <w:lang w:val="fr-FR" w:eastAsia="zh-CN"/>
        </w:rPr>
        <w:t xml:space="preserve"> to RVQOE</w:t>
      </w:r>
      <w:r w:rsidR="00DC7B72">
        <w:rPr>
          <w:rFonts w:eastAsia="SimSun"/>
          <w:lang w:val="fr-FR" w:eastAsia="zh-CN"/>
        </w:rPr>
        <w:t>.</w:t>
      </w:r>
      <w:r w:rsidR="000B6F43">
        <w:rPr>
          <w:rFonts w:eastAsia="SimSun"/>
          <w:lang w:val="fr-FR" w:eastAsia="zh-CN"/>
        </w:rPr>
        <w:t xml:space="preserve"> </w:t>
      </w:r>
      <w:r w:rsidR="007F6492">
        <w:rPr>
          <w:rFonts w:eastAsia="SimSun"/>
          <w:lang w:val="fr-FR" w:eastAsia="zh-CN"/>
        </w:rPr>
        <w:t xml:space="preserve">That </w:t>
      </w:r>
      <w:proofErr w:type="spellStart"/>
      <w:r w:rsidR="007F6492">
        <w:rPr>
          <w:rFonts w:eastAsia="SimSun"/>
          <w:lang w:val="fr-FR" w:eastAsia="zh-CN"/>
        </w:rPr>
        <w:t>means</w:t>
      </w:r>
      <w:proofErr w:type="spellEnd"/>
      <w:r w:rsidR="007F6492">
        <w:rPr>
          <w:rFonts w:eastAsia="SimSun"/>
          <w:lang w:val="fr-FR" w:eastAsia="zh-CN"/>
        </w:rPr>
        <w:t xml:space="preserve"> if </w:t>
      </w:r>
      <w:proofErr w:type="spellStart"/>
      <w:r w:rsidR="00916D91">
        <w:rPr>
          <w:rFonts w:eastAsia="SimSun"/>
          <w:lang w:val="fr-FR" w:eastAsia="zh-CN"/>
        </w:rPr>
        <w:t>regular</w:t>
      </w:r>
      <w:proofErr w:type="spellEnd"/>
      <w:r w:rsidR="007F6492">
        <w:rPr>
          <w:rFonts w:eastAsia="SimSun"/>
          <w:lang w:val="fr-FR" w:eastAsia="zh-CN"/>
        </w:rPr>
        <w:t xml:space="preserve"> QoE </w:t>
      </w:r>
      <w:proofErr w:type="spellStart"/>
      <w:r w:rsidR="007F6492">
        <w:rPr>
          <w:rFonts w:eastAsia="SimSun"/>
          <w:lang w:val="fr-FR" w:eastAsia="zh-CN"/>
        </w:rPr>
        <w:t>reporting</w:t>
      </w:r>
      <w:proofErr w:type="spellEnd"/>
      <w:r w:rsidR="007F6492">
        <w:rPr>
          <w:rFonts w:eastAsia="SimSun"/>
          <w:lang w:val="fr-FR" w:eastAsia="zh-CN"/>
        </w:rPr>
        <w:t xml:space="preserve"> </w:t>
      </w:r>
      <w:proofErr w:type="spellStart"/>
      <w:r w:rsidR="007F6492">
        <w:rPr>
          <w:rFonts w:eastAsia="SimSun"/>
          <w:lang w:val="fr-FR" w:eastAsia="zh-CN"/>
        </w:rPr>
        <w:t>is</w:t>
      </w:r>
      <w:proofErr w:type="spellEnd"/>
      <w:r w:rsidR="007F6492">
        <w:rPr>
          <w:rFonts w:eastAsia="SimSun"/>
          <w:lang w:val="fr-FR" w:eastAsia="zh-CN"/>
        </w:rPr>
        <w:t xml:space="preserve"> </w:t>
      </w:r>
      <w:proofErr w:type="spellStart"/>
      <w:r w:rsidR="007F6492">
        <w:rPr>
          <w:rFonts w:eastAsia="SimSun"/>
          <w:lang w:val="fr-FR" w:eastAsia="zh-CN"/>
        </w:rPr>
        <w:t>paused</w:t>
      </w:r>
      <w:proofErr w:type="spellEnd"/>
      <w:r w:rsidR="007F6492">
        <w:rPr>
          <w:rFonts w:eastAsia="SimSun"/>
          <w:lang w:val="fr-FR" w:eastAsia="zh-CN"/>
        </w:rPr>
        <w:t xml:space="preserve"> or </w:t>
      </w:r>
      <w:proofErr w:type="spellStart"/>
      <w:r w:rsidR="007F6492">
        <w:rPr>
          <w:rFonts w:eastAsia="SimSun"/>
          <w:lang w:val="fr-FR" w:eastAsia="zh-CN"/>
        </w:rPr>
        <w:t>resumed</w:t>
      </w:r>
      <w:proofErr w:type="spellEnd"/>
      <w:r w:rsidR="007F6492">
        <w:rPr>
          <w:rFonts w:eastAsia="SimSun"/>
          <w:lang w:val="fr-FR" w:eastAsia="zh-CN"/>
        </w:rPr>
        <w:t xml:space="preserve">, the </w:t>
      </w:r>
      <w:proofErr w:type="spellStart"/>
      <w:r w:rsidR="007F6492">
        <w:rPr>
          <w:rFonts w:eastAsia="SimSun"/>
          <w:lang w:val="fr-FR" w:eastAsia="zh-CN"/>
        </w:rPr>
        <w:t>corresponding</w:t>
      </w:r>
      <w:proofErr w:type="spellEnd"/>
      <w:r w:rsidR="007F6492">
        <w:rPr>
          <w:rFonts w:eastAsia="SimSun"/>
          <w:lang w:val="fr-FR" w:eastAsia="zh-CN"/>
        </w:rPr>
        <w:t xml:space="preserve"> RVQOE</w:t>
      </w:r>
      <w:r w:rsidR="000E15B8">
        <w:rPr>
          <w:rFonts w:eastAsia="SimSun"/>
          <w:lang w:val="fr-FR" w:eastAsia="zh-CN"/>
        </w:rPr>
        <w:t xml:space="preserve"> </w:t>
      </w:r>
      <w:proofErr w:type="spellStart"/>
      <w:r w:rsidR="000E15B8">
        <w:rPr>
          <w:rFonts w:eastAsia="SimSun"/>
          <w:lang w:val="fr-FR" w:eastAsia="zh-CN"/>
        </w:rPr>
        <w:t>reporting</w:t>
      </w:r>
      <w:proofErr w:type="spellEnd"/>
      <w:r w:rsidR="000E15B8">
        <w:rPr>
          <w:rFonts w:eastAsia="SimSun"/>
          <w:lang w:val="fr-FR" w:eastAsia="zh-CN"/>
        </w:rPr>
        <w:t xml:space="preserve"> </w:t>
      </w:r>
      <w:proofErr w:type="spellStart"/>
      <w:r w:rsidR="000E15B8">
        <w:rPr>
          <w:rFonts w:eastAsia="SimSun"/>
          <w:lang w:val="fr-FR" w:eastAsia="zh-CN"/>
        </w:rPr>
        <w:t>is</w:t>
      </w:r>
      <w:proofErr w:type="spellEnd"/>
      <w:r w:rsidR="000E15B8">
        <w:rPr>
          <w:rFonts w:eastAsia="SimSun"/>
          <w:lang w:val="fr-FR" w:eastAsia="zh-CN"/>
        </w:rPr>
        <w:t xml:space="preserve"> </w:t>
      </w:r>
      <w:proofErr w:type="spellStart"/>
      <w:r w:rsidR="000E15B8">
        <w:rPr>
          <w:rFonts w:eastAsia="SimSun"/>
          <w:lang w:val="fr-FR" w:eastAsia="zh-CN"/>
        </w:rPr>
        <w:t>paused</w:t>
      </w:r>
      <w:proofErr w:type="spellEnd"/>
      <w:r w:rsidR="000E15B8">
        <w:rPr>
          <w:rFonts w:eastAsia="SimSun"/>
          <w:lang w:val="fr-FR" w:eastAsia="zh-CN"/>
        </w:rPr>
        <w:t xml:space="preserve"> or </w:t>
      </w:r>
      <w:proofErr w:type="spellStart"/>
      <w:r w:rsidR="000E15B8">
        <w:rPr>
          <w:rFonts w:eastAsia="SimSun"/>
          <w:lang w:val="fr-FR" w:eastAsia="zh-CN"/>
        </w:rPr>
        <w:t>resumed</w:t>
      </w:r>
      <w:proofErr w:type="spellEnd"/>
      <w:r w:rsidR="000E15B8">
        <w:rPr>
          <w:rFonts w:eastAsia="SimSun"/>
          <w:lang w:val="fr-FR" w:eastAsia="zh-CN"/>
        </w:rPr>
        <w:t xml:space="preserve"> </w:t>
      </w:r>
      <w:proofErr w:type="spellStart"/>
      <w:r w:rsidR="000E15B8">
        <w:rPr>
          <w:rFonts w:eastAsia="SimSun"/>
          <w:lang w:val="fr-FR" w:eastAsia="zh-CN"/>
        </w:rPr>
        <w:t>accordingly</w:t>
      </w:r>
      <w:proofErr w:type="spellEnd"/>
      <w:r w:rsidR="000E15B8">
        <w:rPr>
          <w:rFonts w:eastAsia="SimSun"/>
          <w:lang w:val="fr-FR" w:eastAsia="zh-CN"/>
        </w:rPr>
        <w:t>.</w:t>
      </w:r>
    </w:p>
    <w:p w14:paraId="7502CE1A" w14:textId="42CC166A" w:rsidR="000E15B8" w:rsidRDefault="00E23577" w:rsidP="000E15B8">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bookmarkStart w:id="23" w:name="_Toc79071541"/>
      <w:r>
        <w:rPr>
          <w:rFonts w:cs="Arial"/>
          <w:szCs w:val="20"/>
          <w:lang w:val="fr-FR"/>
        </w:rPr>
        <w:t>I</w:t>
      </w:r>
      <w:r w:rsidRPr="00E23577">
        <w:rPr>
          <w:rFonts w:cs="Arial"/>
          <w:szCs w:val="20"/>
        </w:rPr>
        <w:t xml:space="preserve">f </w:t>
      </w:r>
      <w:r w:rsidR="00916D91">
        <w:rPr>
          <w:rFonts w:cs="Arial"/>
          <w:szCs w:val="20"/>
        </w:rPr>
        <w:t>regular</w:t>
      </w:r>
      <w:r w:rsidRPr="00E23577">
        <w:rPr>
          <w:rFonts w:cs="Arial"/>
          <w:szCs w:val="20"/>
        </w:rPr>
        <w:t xml:space="preserve"> </w:t>
      </w:r>
      <w:proofErr w:type="spellStart"/>
      <w:r w:rsidRPr="00E23577">
        <w:rPr>
          <w:rFonts w:cs="Arial"/>
          <w:szCs w:val="20"/>
        </w:rPr>
        <w:t>QoE</w:t>
      </w:r>
      <w:proofErr w:type="spellEnd"/>
      <w:r w:rsidRPr="00E23577">
        <w:rPr>
          <w:rFonts w:cs="Arial"/>
          <w:szCs w:val="20"/>
        </w:rPr>
        <w:t xml:space="preserve"> reporting is paused or resumed, the corresponding RVQOE reporting is paused or resumed accordingly</w:t>
      </w:r>
      <w:r w:rsidR="000E15B8" w:rsidRPr="00F0592D">
        <w:rPr>
          <w:rFonts w:cs="Arial"/>
          <w:szCs w:val="20"/>
        </w:rPr>
        <w:t>.</w:t>
      </w:r>
      <w:bookmarkEnd w:id="23"/>
    </w:p>
    <w:p w14:paraId="78A0A4AB" w14:textId="77777777" w:rsidR="007D2366" w:rsidRPr="0071199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4" w:name="_Toc46743350"/>
      <w:bookmarkStart w:id="25" w:name="_Toc46743375"/>
      <w:bookmarkStart w:id="26" w:name="_Toc46743352"/>
      <w:bookmarkStart w:id="27" w:name="_Toc46743377"/>
      <w:bookmarkStart w:id="28" w:name="_Toc46743354"/>
      <w:bookmarkStart w:id="29" w:name="_Toc46743379"/>
      <w:bookmarkStart w:id="30" w:name="_Toc46743355"/>
      <w:bookmarkStart w:id="31" w:name="_Toc46743380"/>
      <w:bookmarkStart w:id="32" w:name="_Toc46743362"/>
      <w:bookmarkStart w:id="33" w:name="_Toc46743364"/>
      <w:bookmarkStart w:id="34" w:name="_Toc46743369"/>
      <w:bookmarkStart w:id="35" w:name="_Toc46743371"/>
      <w:bookmarkEnd w:id="4"/>
      <w:bookmarkEnd w:id="5"/>
      <w:bookmarkEnd w:id="24"/>
      <w:bookmarkEnd w:id="25"/>
      <w:bookmarkEnd w:id="26"/>
      <w:bookmarkEnd w:id="27"/>
      <w:bookmarkEnd w:id="28"/>
      <w:bookmarkEnd w:id="29"/>
      <w:bookmarkEnd w:id="30"/>
      <w:bookmarkEnd w:id="31"/>
      <w:bookmarkEnd w:id="32"/>
      <w:bookmarkEnd w:id="33"/>
      <w:bookmarkEnd w:id="34"/>
      <w:bookmarkEnd w:id="35"/>
      <w:r w:rsidRPr="00711995">
        <w:rPr>
          <w:rFonts w:cs="Times New Roman"/>
          <w:b w:val="0"/>
          <w:bCs w:val="0"/>
          <w:kern w:val="0"/>
          <w:sz w:val="36"/>
          <w:szCs w:val="20"/>
          <w:lang w:val="fr-FR"/>
        </w:rPr>
        <w:t>Conclusion</w:t>
      </w:r>
    </w:p>
    <w:p w14:paraId="45DA3F56" w14:textId="77777777" w:rsidR="007D2366" w:rsidRPr="007D2366" w:rsidRDefault="007D2366" w:rsidP="007D2366">
      <w:pPr>
        <w:overflowPunct w:val="0"/>
        <w:autoSpaceDE w:val="0"/>
        <w:autoSpaceDN w:val="0"/>
        <w:adjustRightInd w:val="0"/>
        <w:spacing w:after="120"/>
        <w:jc w:val="both"/>
        <w:textAlignment w:val="baseline"/>
        <w:rPr>
          <w:rFonts w:eastAsia="SimSun"/>
          <w:szCs w:val="20"/>
          <w:lang w:val="en-GB" w:eastAsia="zh-CN"/>
        </w:rPr>
      </w:pPr>
      <w:r w:rsidRPr="007D2366">
        <w:rPr>
          <w:rFonts w:eastAsia="SimSun"/>
          <w:szCs w:val="20"/>
          <w:lang w:val="en-GB" w:eastAsia="zh-CN"/>
        </w:rPr>
        <w:t>Based on the discussion above, we propose the following:</w:t>
      </w:r>
    </w:p>
    <w:bookmarkStart w:id="36" w:name="_Hlk78810684"/>
    <w:p w14:paraId="1DFFFC50" w14:textId="77777777" w:rsidR="00412123" w:rsidRDefault="007D2366">
      <w:pPr>
        <w:pStyle w:val="TOC1"/>
        <w:tabs>
          <w:tab w:val="left" w:pos="1320"/>
          <w:tab w:val="right" w:pos="9060"/>
        </w:tabs>
        <w:rPr>
          <w:rFonts w:asciiTheme="minorHAnsi" w:eastAsiaTheme="minorEastAsia" w:hAnsiTheme="minorHAnsi" w:cstheme="minorBidi"/>
          <w:noProof/>
          <w:sz w:val="22"/>
          <w:szCs w:val="22"/>
          <w:lang w:eastAsia="zh-CN"/>
        </w:rPr>
      </w:pPr>
      <w:r w:rsidRPr="007D2366">
        <w:rPr>
          <w:rFonts w:eastAsia="SimSun"/>
          <w:szCs w:val="20"/>
          <w:lang w:val="en-GB" w:eastAsia="zh-CN"/>
        </w:rPr>
        <w:fldChar w:fldCharType="begin"/>
      </w:r>
      <w:r w:rsidRPr="007D2366">
        <w:rPr>
          <w:rFonts w:eastAsia="SimSun"/>
          <w:szCs w:val="20"/>
          <w:lang w:val="en-GB" w:eastAsia="zh-CN"/>
        </w:rPr>
        <w:instrText xml:space="preserve"> TOC \n \h \z \t "Proposal,1" </w:instrText>
      </w:r>
      <w:r w:rsidRPr="007D2366">
        <w:rPr>
          <w:rFonts w:eastAsia="SimSun"/>
          <w:szCs w:val="20"/>
          <w:lang w:val="en-GB" w:eastAsia="zh-CN"/>
        </w:rPr>
        <w:fldChar w:fldCharType="separate"/>
      </w:r>
      <w:hyperlink w:anchor="_Toc79071529" w:history="1">
        <w:r w:rsidR="00412123" w:rsidRPr="00053F36">
          <w:rPr>
            <w:rStyle w:val="Hyperlink"/>
            <w:b/>
            <w:bCs/>
            <w:noProof/>
            <w:lang w:val="fr-FR"/>
          </w:rPr>
          <w:t>Proposal 1</w:t>
        </w:r>
        <w:r w:rsidR="00412123">
          <w:rPr>
            <w:rFonts w:asciiTheme="minorHAnsi" w:eastAsiaTheme="minorEastAsia" w:hAnsiTheme="minorHAnsi" w:cstheme="minorBidi"/>
            <w:noProof/>
            <w:sz w:val="22"/>
            <w:szCs w:val="22"/>
            <w:lang w:eastAsia="zh-CN"/>
          </w:rPr>
          <w:tab/>
        </w:r>
        <w:r w:rsidR="00412123" w:rsidRPr="00053F36">
          <w:rPr>
            <w:rStyle w:val="Hyperlink"/>
            <w:rFonts w:cs="Arial"/>
            <w:noProof/>
          </w:rPr>
          <w:t>RAN2 confirms it is feasible to configure RVQOE using explicit RRC IEs.</w:t>
        </w:r>
      </w:hyperlink>
    </w:p>
    <w:p w14:paraId="007F4622"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0" w:history="1">
        <w:r w:rsidRPr="00053F36">
          <w:rPr>
            <w:rStyle w:val="Hyperlink"/>
            <w:rFonts w:cs="Arial"/>
            <w:b/>
            <w:bCs/>
            <w:noProof/>
          </w:rPr>
          <w:t>Proposal 2</w:t>
        </w:r>
        <w:r>
          <w:rPr>
            <w:rFonts w:asciiTheme="minorHAnsi" w:eastAsiaTheme="minorEastAsia" w:hAnsiTheme="minorHAnsi" w:cstheme="minorBidi"/>
            <w:noProof/>
            <w:sz w:val="22"/>
            <w:szCs w:val="22"/>
            <w:lang w:eastAsia="zh-CN"/>
          </w:rPr>
          <w:tab/>
        </w:r>
        <w:r w:rsidRPr="00053F36">
          <w:rPr>
            <w:rStyle w:val="Hyperlink"/>
            <w:rFonts w:cs="Arial"/>
            <w:noProof/>
          </w:rPr>
          <w:t>RAN2 confirms activation and deactivation procedures are supported for RVQOE.</w:t>
        </w:r>
      </w:hyperlink>
    </w:p>
    <w:p w14:paraId="2997E93C"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2" w:history="1">
        <w:r w:rsidRPr="00053F36">
          <w:rPr>
            <w:rStyle w:val="Hyperlink"/>
            <w:rFonts w:cs="Arial"/>
            <w:b/>
            <w:bCs/>
            <w:noProof/>
          </w:rPr>
          <w:t>Proposal 3</w:t>
        </w:r>
        <w:r>
          <w:rPr>
            <w:rFonts w:asciiTheme="minorHAnsi" w:eastAsiaTheme="minorEastAsia" w:hAnsiTheme="minorHAnsi" w:cstheme="minorBidi"/>
            <w:noProof/>
            <w:sz w:val="22"/>
            <w:szCs w:val="22"/>
            <w:lang w:eastAsia="zh-CN"/>
          </w:rPr>
          <w:tab/>
        </w:r>
        <w:r w:rsidRPr="00053F36">
          <w:rPr>
            <w:rStyle w:val="Hyperlink"/>
            <w:rFonts w:cs="Arial"/>
            <w:noProof/>
          </w:rPr>
          <w:t>RAN2 confirms multiple simultaneous QoE measurements can be supported for RVQOE.</w:t>
        </w:r>
      </w:hyperlink>
    </w:p>
    <w:p w14:paraId="43DB5FC0"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3" w:history="1">
        <w:r w:rsidRPr="00053F36">
          <w:rPr>
            <w:rStyle w:val="Hyperlink"/>
            <w:rFonts w:cs="Arial"/>
            <w:b/>
            <w:bCs/>
            <w:noProof/>
          </w:rPr>
          <w:t>Proposal 4</w:t>
        </w:r>
        <w:r>
          <w:rPr>
            <w:rFonts w:asciiTheme="minorHAnsi" w:eastAsiaTheme="minorEastAsia" w:hAnsiTheme="minorHAnsi" w:cstheme="minorBidi"/>
            <w:noProof/>
            <w:sz w:val="22"/>
            <w:szCs w:val="22"/>
            <w:lang w:eastAsia="zh-CN"/>
          </w:rPr>
          <w:tab/>
        </w:r>
        <w:r w:rsidRPr="00053F36">
          <w:rPr>
            <w:rStyle w:val="Hyperlink"/>
            <w:rFonts w:cs="Arial"/>
            <w:noProof/>
          </w:rPr>
          <w:t>RVQOE is configured only if the related regular QOE is configured and identified by the same RRC ID assigned for the related regular QoE configuration.</w:t>
        </w:r>
      </w:hyperlink>
    </w:p>
    <w:p w14:paraId="51F52CBE"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4" w:history="1">
        <w:r w:rsidRPr="00053F36">
          <w:rPr>
            <w:rStyle w:val="Hyperlink"/>
            <w:rFonts w:cs="Arial"/>
            <w:b/>
            <w:bCs/>
            <w:noProof/>
          </w:rPr>
          <w:t>Proposal 5</w:t>
        </w:r>
        <w:r>
          <w:rPr>
            <w:rFonts w:asciiTheme="minorHAnsi" w:eastAsiaTheme="minorEastAsia" w:hAnsiTheme="minorHAnsi" w:cstheme="minorBidi"/>
            <w:noProof/>
            <w:sz w:val="22"/>
            <w:szCs w:val="22"/>
            <w:lang w:eastAsia="zh-CN"/>
          </w:rPr>
          <w:tab/>
        </w:r>
        <w:r w:rsidRPr="00053F36">
          <w:rPr>
            <w:rStyle w:val="Hyperlink"/>
            <w:rFonts w:cs="Arial"/>
            <w:noProof/>
          </w:rPr>
          <w:t>If the regular OoE configuration is released, the corresponding RVQOE is released as well.</w:t>
        </w:r>
      </w:hyperlink>
    </w:p>
    <w:p w14:paraId="45C24B0B"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5" w:history="1">
        <w:r w:rsidRPr="00053F36">
          <w:rPr>
            <w:rStyle w:val="Hyperlink"/>
            <w:rFonts w:cs="Arial"/>
            <w:b/>
            <w:bCs/>
            <w:noProof/>
          </w:rPr>
          <w:t>Proposal 6</w:t>
        </w:r>
        <w:r>
          <w:rPr>
            <w:rFonts w:asciiTheme="minorHAnsi" w:eastAsiaTheme="minorEastAsia" w:hAnsiTheme="minorHAnsi" w:cstheme="minorBidi"/>
            <w:noProof/>
            <w:sz w:val="22"/>
            <w:szCs w:val="22"/>
            <w:lang w:eastAsia="zh-CN"/>
          </w:rPr>
          <w:tab/>
        </w:r>
        <w:r w:rsidRPr="00053F36">
          <w:rPr>
            <w:rStyle w:val="Hyperlink"/>
            <w:rFonts w:cs="Arial"/>
            <w:noProof/>
          </w:rPr>
          <w:t>RAN can release a list of RVQOE configurations while keeping regular QoE configurations.</w:t>
        </w:r>
      </w:hyperlink>
    </w:p>
    <w:p w14:paraId="49C5AC8D"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6" w:history="1">
        <w:r w:rsidRPr="00053F36">
          <w:rPr>
            <w:rStyle w:val="Hyperlink"/>
            <w:rFonts w:cs="Arial"/>
            <w:b/>
            <w:bCs/>
            <w:noProof/>
          </w:rPr>
          <w:t>Proposal 7</w:t>
        </w:r>
        <w:r>
          <w:rPr>
            <w:rFonts w:asciiTheme="minorHAnsi" w:eastAsiaTheme="minorEastAsia" w:hAnsiTheme="minorHAnsi" w:cstheme="minorBidi"/>
            <w:noProof/>
            <w:sz w:val="22"/>
            <w:szCs w:val="22"/>
            <w:lang w:eastAsia="zh-CN"/>
          </w:rPr>
          <w:tab/>
        </w:r>
        <w:r w:rsidRPr="00053F36">
          <w:rPr>
            <w:rStyle w:val="Hyperlink"/>
            <w:rFonts w:cs="Arial"/>
            <w:noProof/>
          </w:rPr>
          <w:t>UE sends RVQOE report to RAN using RRC explicit IEs.</w:t>
        </w:r>
      </w:hyperlink>
    </w:p>
    <w:p w14:paraId="3F7988F8"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7" w:history="1">
        <w:r w:rsidRPr="00053F36">
          <w:rPr>
            <w:rStyle w:val="Hyperlink"/>
            <w:b/>
            <w:bCs/>
            <w:noProof/>
          </w:rPr>
          <w:t>Proposal 8</w:t>
        </w:r>
        <w:r>
          <w:rPr>
            <w:rFonts w:asciiTheme="minorHAnsi" w:eastAsiaTheme="minorEastAsia" w:hAnsiTheme="minorHAnsi" w:cstheme="minorBidi"/>
            <w:noProof/>
            <w:sz w:val="22"/>
            <w:szCs w:val="22"/>
            <w:lang w:eastAsia="zh-CN"/>
          </w:rPr>
          <w:tab/>
        </w:r>
        <w:r w:rsidRPr="00053F36">
          <w:rPr>
            <w:rStyle w:val="Hyperlink"/>
            <w:noProof/>
          </w:rPr>
          <w:t>RAN indicates the required metrics/values in the RVQOE configuration for UE to report.</w:t>
        </w:r>
      </w:hyperlink>
    </w:p>
    <w:p w14:paraId="34887394" w14:textId="77777777" w:rsidR="00412123" w:rsidRDefault="00412123">
      <w:pPr>
        <w:pStyle w:val="TOC1"/>
        <w:tabs>
          <w:tab w:val="left" w:pos="1320"/>
          <w:tab w:val="right" w:pos="9060"/>
        </w:tabs>
        <w:rPr>
          <w:rFonts w:asciiTheme="minorHAnsi" w:eastAsiaTheme="minorEastAsia" w:hAnsiTheme="minorHAnsi" w:cstheme="minorBidi"/>
          <w:noProof/>
          <w:sz w:val="22"/>
          <w:szCs w:val="22"/>
          <w:lang w:eastAsia="zh-CN"/>
        </w:rPr>
      </w:pPr>
      <w:hyperlink w:anchor="_Toc79071538" w:history="1">
        <w:r w:rsidRPr="00053F36">
          <w:rPr>
            <w:rStyle w:val="Hyperlink"/>
            <w:b/>
            <w:bCs/>
            <w:noProof/>
          </w:rPr>
          <w:t>Proposal 9</w:t>
        </w:r>
        <w:r>
          <w:rPr>
            <w:rFonts w:asciiTheme="minorHAnsi" w:eastAsiaTheme="minorEastAsia" w:hAnsiTheme="minorHAnsi" w:cstheme="minorBidi"/>
            <w:noProof/>
            <w:sz w:val="22"/>
            <w:szCs w:val="22"/>
            <w:lang w:eastAsia="zh-CN"/>
          </w:rPr>
          <w:tab/>
        </w:r>
        <w:r w:rsidRPr="00053F36">
          <w:rPr>
            <w:rStyle w:val="Hyperlink"/>
            <w:rFonts w:cs="Arial"/>
            <w:noProof/>
          </w:rPr>
          <w:t xml:space="preserve">UE RRC layer forwards the </w:t>
        </w:r>
        <w:r w:rsidRPr="00053F36">
          <w:rPr>
            <w:rStyle w:val="Hyperlink"/>
            <w:noProof/>
          </w:rPr>
          <w:t xml:space="preserve">the required metrics/values for </w:t>
        </w:r>
        <w:r w:rsidRPr="00053F36">
          <w:rPr>
            <w:rStyle w:val="Hyperlink"/>
            <w:rFonts w:cs="Arial"/>
            <w:noProof/>
          </w:rPr>
          <w:t>RVQOE to application layer.</w:t>
        </w:r>
      </w:hyperlink>
    </w:p>
    <w:p w14:paraId="71C6B44D" w14:textId="54744CE7" w:rsidR="00412123" w:rsidRDefault="00412123">
      <w:pPr>
        <w:pStyle w:val="TOC1"/>
        <w:tabs>
          <w:tab w:val="left" w:pos="2693"/>
          <w:tab w:val="right" w:pos="9060"/>
        </w:tabs>
        <w:rPr>
          <w:rFonts w:asciiTheme="minorHAnsi" w:eastAsiaTheme="minorEastAsia" w:hAnsiTheme="minorHAnsi" w:cstheme="minorBidi"/>
          <w:noProof/>
          <w:sz w:val="22"/>
          <w:szCs w:val="22"/>
          <w:lang w:eastAsia="zh-CN"/>
        </w:rPr>
      </w:pPr>
      <w:hyperlink w:anchor="_Toc79071539" w:history="1">
        <w:r w:rsidRPr="00053F36">
          <w:rPr>
            <w:rStyle w:val="Hyperlink"/>
            <w:b/>
            <w:bCs/>
            <w:noProof/>
          </w:rPr>
          <w:t>Proposal 10</w:t>
        </w:r>
        <w:r>
          <w:rPr>
            <w:rFonts w:asciiTheme="minorHAnsi" w:eastAsiaTheme="minorEastAsia" w:hAnsiTheme="minorHAnsi" w:cstheme="minorBidi"/>
            <w:noProof/>
            <w:sz w:val="22"/>
            <w:szCs w:val="22"/>
            <w:lang w:eastAsia="zh-CN"/>
          </w:rPr>
          <w:t xml:space="preserve">    </w:t>
        </w:r>
        <w:r w:rsidRPr="00053F36">
          <w:rPr>
            <w:rStyle w:val="Hyperlink"/>
            <w:noProof/>
          </w:rPr>
          <w:t xml:space="preserve">When UE reports regular QoE container, UE reports the available RVQOE measurements required by RAN. </w:t>
        </w:r>
      </w:hyperlink>
      <w:r w:rsidR="007733DA" w:rsidRPr="007733DA">
        <w:t xml:space="preserve"> </w:t>
      </w:r>
      <w:r w:rsidR="007733DA">
        <w:t>No additional RVQOE reporting events are specified.</w:t>
      </w:r>
    </w:p>
    <w:p w14:paraId="6EFFEF5F" w14:textId="6C5DEC0B" w:rsidR="00412123" w:rsidRDefault="00412123">
      <w:pPr>
        <w:pStyle w:val="TOC1"/>
        <w:tabs>
          <w:tab w:val="left" w:pos="2693"/>
          <w:tab w:val="right" w:pos="9060"/>
        </w:tabs>
        <w:rPr>
          <w:rFonts w:asciiTheme="minorHAnsi" w:eastAsiaTheme="minorEastAsia" w:hAnsiTheme="minorHAnsi" w:cstheme="minorBidi"/>
          <w:noProof/>
          <w:sz w:val="22"/>
          <w:szCs w:val="22"/>
          <w:lang w:eastAsia="zh-CN"/>
        </w:rPr>
      </w:pPr>
      <w:hyperlink w:anchor="_Toc79071540" w:history="1">
        <w:r w:rsidRPr="00053F36">
          <w:rPr>
            <w:rStyle w:val="Hyperlink"/>
            <w:rFonts w:cs="Arial"/>
            <w:b/>
            <w:bCs/>
            <w:noProof/>
          </w:rPr>
          <w:t>Proposal 11</w:t>
        </w:r>
        <w:r>
          <w:rPr>
            <w:rFonts w:asciiTheme="minorHAnsi" w:eastAsiaTheme="minorEastAsia" w:hAnsiTheme="minorHAnsi" w:cstheme="minorBidi"/>
            <w:noProof/>
            <w:sz w:val="22"/>
            <w:szCs w:val="22"/>
            <w:lang w:eastAsia="zh-CN"/>
          </w:rPr>
          <w:t xml:space="preserve">   </w:t>
        </w:r>
        <w:r w:rsidRPr="00053F36">
          <w:rPr>
            <w:rStyle w:val="Hyperlink"/>
            <w:rFonts w:cs="Arial"/>
            <w:noProof/>
          </w:rPr>
          <w:t>It is proposed to use SRB4 to transmit RVQOE report.</w:t>
        </w:r>
      </w:hyperlink>
    </w:p>
    <w:p w14:paraId="6B8F0406" w14:textId="4A1B7595" w:rsidR="00412123" w:rsidRDefault="00412123">
      <w:pPr>
        <w:pStyle w:val="TOC1"/>
        <w:tabs>
          <w:tab w:val="left" w:pos="2693"/>
          <w:tab w:val="right" w:pos="9060"/>
        </w:tabs>
        <w:rPr>
          <w:rFonts w:asciiTheme="minorHAnsi" w:eastAsiaTheme="minorEastAsia" w:hAnsiTheme="minorHAnsi" w:cstheme="minorBidi"/>
          <w:noProof/>
          <w:sz w:val="22"/>
          <w:szCs w:val="22"/>
          <w:lang w:eastAsia="zh-CN"/>
        </w:rPr>
      </w:pPr>
      <w:hyperlink w:anchor="_Toc79071541" w:history="1">
        <w:r w:rsidRPr="00053F36">
          <w:rPr>
            <w:rStyle w:val="Hyperlink"/>
            <w:rFonts w:cs="Arial"/>
            <w:b/>
            <w:bCs/>
            <w:noProof/>
          </w:rPr>
          <w:t>Proposal 12</w:t>
        </w:r>
        <w:r>
          <w:rPr>
            <w:rFonts w:asciiTheme="minorHAnsi" w:eastAsiaTheme="minorEastAsia" w:hAnsiTheme="minorHAnsi" w:cstheme="minorBidi"/>
            <w:noProof/>
            <w:sz w:val="22"/>
            <w:szCs w:val="22"/>
            <w:lang w:eastAsia="zh-CN"/>
          </w:rPr>
          <w:t xml:space="preserve">   </w:t>
        </w:r>
        <w:r w:rsidRPr="00053F36">
          <w:rPr>
            <w:rStyle w:val="Hyperlink"/>
            <w:rFonts w:cs="Arial"/>
            <w:noProof/>
            <w:lang w:val="fr-FR"/>
          </w:rPr>
          <w:t>I</w:t>
        </w:r>
        <w:r w:rsidRPr="00053F36">
          <w:rPr>
            <w:rStyle w:val="Hyperlink"/>
            <w:rFonts w:cs="Arial"/>
            <w:noProof/>
          </w:rPr>
          <w:t>f regular QoE reporting is paused or resumed, the corresponding RVQOE reporting is paused or resumed accordingly.</w:t>
        </w:r>
      </w:hyperlink>
    </w:p>
    <w:p w14:paraId="0F8E6BD0" w14:textId="78BDA215" w:rsidR="00586B5C" w:rsidRPr="00557D36" w:rsidRDefault="007D2366" w:rsidP="00294EBB">
      <w:pPr>
        <w:pStyle w:val="BodyText"/>
        <w:rPr>
          <w:rFonts w:eastAsiaTheme="minorEastAsia" w:cs="Arial"/>
          <w:szCs w:val="20"/>
          <w:lang w:eastAsia="zh-CN"/>
        </w:rPr>
      </w:pPr>
      <w:r w:rsidRPr="007D2366">
        <w:rPr>
          <w:rFonts w:eastAsia="SimSun"/>
          <w:szCs w:val="20"/>
          <w:lang w:val="en-GB" w:eastAsia="zh-CN"/>
        </w:rPr>
        <w:fldChar w:fldCharType="end"/>
      </w:r>
      <w:bookmarkEnd w:id="36"/>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7D54A9D1" w14:textId="696944A6" w:rsidR="00EE342A" w:rsidRDefault="00EE342A" w:rsidP="00EE342A">
      <w:pPr>
        <w:rPr>
          <w:rFonts w:eastAsia="SimSun" w:cs="Arial"/>
          <w:szCs w:val="20"/>
          <w:lang w:val="en-GB" w:eastAsia="zh-CN"/>
        </w:rPr>
      </w:pPr>
      <w:r>
        <w:rPr>
          <w:rFonts w:eastAsia="SimSun" w:cs="Arial"/>
          <w:szCs w:val="20"/>
          <w:lang w:val="en-GB" w:eastAsia="zh-CN"/>
        </w:rPr>
        <w:t xml:space="preserve">[1]    </w:t>
      </w:r>
      <w:r w:rsidRPr="00EE342A">
        <w:rPr>
          <w:rFonts w:eastAsia="SimSun" w:cs="Arial"/>
          <w:szCs w:val="20"/>
          <w:lang w:val="en-GB" w:eastAsia="zh-CN"/>
        </w:rPr>
        <w:t>RP-193256</w:t>
      </w:r>
      <w:r>
        <w:rPr>
          <w:rFonts w:eastAsia="SimSun" w:cs="Arial"/>
          <w:szCs w:val="20"/>
          <w:lang w:val="en-GB" w:eastAsia="zh-CN"/>
        </w:rPr>
        <w:t>:</w:t>
      </w:r>
      <w:r w:rsidRPr="00EE342A">
        <w:rPr>
          <w:rFonts w:eastAsia="SimSun" w:cs="Arial"/>
          <w:szCs w:val="20"/>
          <w:lang w:val="en-GB" w:eastAsia="zh-CN"/>
        </w:rPr>
        <w:t xml:space="preserve"> “New SID: Study on NR </w:t>
      </w:r>
      <w:proofErr w:type="spellStart"/>
      <w:r w:rsidRPr="00EE342A">
        <w:rPr>
          <w:rFonts w:eastAsia="SimSun" w:cs="Arial"/>
          <w:szCs w:val="20"/>
          <w:lang w:val="en-GB" w:eastAsia="zh-CN"/>
        </w:rPr>
        <w:t>QoE</w:t>
      </w:r>
      <w:proofErr w:type="spellEnd"/>
      <w:r w:rsidRPr="00EE342A">
        <w:rPr>
          <w:rFonts w:eastAsia="SimSun" w:cs="Arial"/>
          <w:szCs w:val="20"/>
          <w:lang w:val="en-GB" w:eastAsia="zh-CN"/>
        </w:rPr>
        <w:t xml:space="preserve"> management and optimizations for diverse services”</w:t>
      </w:r>
    </w:p>
    <w:p w14:paraId="067B71BE" w14:textId="54DFDD94" w:rsidR="006745C2" w:rsidRDefault="006745C2" w:rsidP="00EE342A">
      <w:pPr>
        <w:rPr>
          <w:rFonts w:eastAsia="SimSun" w:cs="Arial"/>
          <w:szCs w:val="20"/>
          <w:lang w:val="en-GB" w:eastAsia="zh-CN"/>
        </w:rPr>
      </w:pPr>
      <w:r>
        <w:rPr>
          <w:rFonts w:eastAsia="SimSun" w:cs="Arial"/>
          <w:szCs w:val="20"/>
          <w:lang w:val="en-GB" w:eastAsia="zh-CN"/>
        </w:rPr>
        <w:t xml:space="preserve">[2]    </w:t>
      </w:r>
      <w:r w:rsidRPr="006745C2">
        <w:rPr>
          <w:rFonts w:eastAsia="SimSun" w:cs="Arial"/>
          <w:szCs w:val="20"/>
          <w:lang w:val="en-GB" w:eastAsia="zh-CN"/>
        </w:rPr>
        <w:t>R3-213101</w:t>
      </w:r>
      <w:r w:rsidRPr="006745C2">
        <w:rPr>
          <w:rFonts w:eastAsia="SimSun" w:cs="Arial"/>
          <w:szCs w:val="20"/>
          <w:lang w:val="en-GB" w:eastAsia="zh-CN"/>
        </w:rPr>
        <w:tab/>
      </w:r>
      <w:r w:rsidR="00606D4D">
        <w:rPr>
          <w:rFonts w:eastAsia="SimSun" w:cs="Arial"/>
          <w:szCs w:val="20"/>
          <w:lang w:val="en-GB" w:eastAsia="zh-CN"/>
        </w:rPr>
        <w:t xml:space="preserve">   </w:t>
      </w:r>
      <w:r w:rsidRPr="006745C2">
        <w:rPr>
          <w:rFonts w:eastAsia="SimSun" w:cs="Arial"/>
          <w:szCs w:val="20"/>
          <w:lang w:val="en-GB" w:eastAsia="zh-CN"/>
        </w:rPr>
        <w:t>RAN3#112-e Meeting report</w:t>
      </w:r>
      <w:r w:rsidRPr="006745C2">
        <w:rPr>
          <w:rFonts w:eastAsia="SimSun" w:cs="Arial"/>
          <w:szCs w:val="20"/>
          <w:lang w:val="en-GB" w:eastAsia="zh-CN"/>
        </w:rPr>
        <w:tab/>
        <w:t>ETSI-MCC</w:t>
      </w:r>
    </w:p>
    <w:p w14:paraId="5E6EDB73" w14:textId="77777777" w:rsidR="00711995" w:rsidRPr="00711995" w:rsidRDefault="00711995" w:rsidP="00711995">
      <w:pPr>
        <w:pStyle w:val="BodyText"/>
        <w:rPr>
          <w:lang w:eastAsia="zh-CN"/>
        </w:rPr>
      </w:pPr>
    </w:p>
    <w:sectPr w:rsidR="00711995" w:rsidRPr="00711995">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74BAC" w14:textId="77777777" w:rsidR="005A4AA3" w:rsidRDefault="005A4AA3">
      <w:r>
        <w:separator/>
      </w:r>
    </w:p>
  </w:endnote>
  <w:endnote w:type="continuationSeparator" w:id="0">
    <w:p w14:paraId="7806BD10" w14:textId="77777777" w:rsidR="005A4AA3" w:rsidRDefault="005A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0BD8D" w14:textId="77777777" w:rsidR="005A4AA3" w:rsidRDefault="005A4AA3">
      <w:r>
        <w:separator/>
      </w:r>
    </w:p>
  </w:footnote>
  <w:footnote w:type="continuationSeparator" w:id="0">
    <w:p w14:paraId="22940CB9" w14:textId="77777777" w:rsidR="005A4AA3" w:rsidRDefault="005A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4"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7B2EFBD4"/>
    <w:lvl w:ilvl="0">
      <w:start w:val="1"/>
      <w:numFmt w:val="decimal"/>
      <w:lvlText w:val="Proposal %1"/>
      <w:lvlJc w:val="left"/>
      <w:pPr>
        <w:tabs>
          <w:tab w:val="num" w:pos="3734"/>
        </w:tabs>
        <w:ind w:left="373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1"/>
  </w:num>
  <w:num w:numId="3">
    <w:abstractNumId w:val="9"/>
  </w:num>
  <w:num w:numId="4">
    <w:abstractNumId w:val="15"/>
  </w:num>
  <w:num w:numId="5">
    <w:abstractNumId w:val="10"/>
  </w:num>
  <w:num w:numId="6">
    <w:abstractNumId w:val="19"/>
  </w:num>
  <w:num w:numId="7">
    <w:abstractNumId w:val="18"/>
  </w:num>
  <w:num w:numId="8">
    <w:abstractNumId w:val="23"/>
  </w:num>
  <w:num w:numId="9">
    <w:abstractNumId w:val="7"/>
  </w:num>
  <w:num w:numId="10">
    <w:abstractNumId w:val="3"/>
  </w:num>
  <w:num w:numId="11">
    <w:abstractNumId w:val="11"/>
  </w:num>
  <w:num w:numId="12">
    <w:abstractNumId w:val="25"/>
  </w:num>
  <w:num w:numId="13">
    <w:abstractNumId w:val="17"/>
  </w:num>
  <w:num w:numId="14">
    <w:abstractNumId w:val="22"/>
  </w:num>
  <w:num w:numId="15">
    <w:abstractNumId w:val="12"/>
  </w:num>
  <w:num w:numId="16">
    <w:abstractNumId w:val="13"/>
  </w:num>
  <w:num w:numId="17">
    <w:abstractNumId w:val="14"/>
  </w:num>
  <w:num w:numId="18">
    <w:abstractNumId w:val="24"/>
  </w:num>
  <w:num w:numId="19">
    <w:abstractNumId w:val="20"/>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4"/>
  </w:num>
  <w:num w:numId="26">
    <w:abstractNumId w:val="8"/>
  </w:num>
  <w:num w:numId="27">
    <w:abstractNumId w:val="5"/>
  </w:num>
  <w:num w:numId="28">
    <w:abstractNumId w:val="16"/>
  </w:num>
  <w:num w:numId="29">
    <w:abstractNumId w:val="26"/>
  </w:num>
  <w:num w:numId="30">
    <w:abstractNumId w:val="26"/>
  </w:num>
  <w:num w:numId="3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0D4"/>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424"/>
    <w:rsid w:val="000C588B"/>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BB4"/>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341"/>
    <w:rsid w:val="005067E9"/>
    <w:rsid w:val="00506F90"/>
    <w:rsid w:val="00507252"/>
    <w:rsid w:val="005076E8"/>
    <w:rsid w:val="005078E0"/>
    <w:rsid w:val="005079D8"/>
    <w:rsid w:val="00507E8E"/>
    <w:rsid w:val="0051003E"/>
    <w:rsid w:val="005101F5"/>
    <w:rsid w:val="005102F0"/>
    <w:rsid w:val="00510426"/>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22</cp:revision>
  <cp:lastPrinted>2011-08-03T09:36:00Z</cp:lastPrinted>
  <dcterms:created xsi:type="dcterms:W3CDTF">2021-07-22T06:52:00Z</dcterms:created>
  <dcterms:modified xsi:type="dcterms:W3CDTF">2021-08-05T08:02:00Z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